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18.06.2020 N 351н</w:t>
              <w:br/>
              <w:t xml:space="preserve">"Об утверждении профессионального стандарта "Специалист по социальной работе"</w:t>
              <w:br/>
              <w:t xml:space="preserve">(Зарегистрировано в Минюсте России 15.07.2020 N 58959)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15 июля 2020 г. N 58959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июня 2020 г. N 351н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ПРОФЕССИОНАЛЬНОГО СТАНДАРТА</w:t>
      </w:r>
    </w:p>
    <w:p>
      <w:pPr>
        <w:pStyle w:val="2"/>
        <w:jc w:val="center"/>
      </w:pPr>
      <w:r>
        <w:rPr>
          <w:sz w:val="20"/>
        </w:rPr>
        <w:t xml:space="preserve">"СПЕЦИАЛИСТ ПО СОЦИАЛЬНОЙ РАБОТЕ"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2.01.2013 N 23 (ред. от 27.10.2021) &quot;О Правилах разработки и утверждения профессиональных стандартов&quot; ------------ Утратил силу или отменен {КонсультантПлюс}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профессиональный </w:t>
      </w:r>
      <w:hyperlink w:history="0" w:anchor="P29" w:tooltip="ПРОФЕССИОН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"Специалист по социальной работе".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труда России от 22.10.2013 N 571н &quot;Об утверждении профессионального стандарта &quot;Специалист по социальной работе&quot; (Зарегистрировано в Минюсте России 06.12.2013 N 3054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22 октября 2013 г. N 571н "Об утверждении профессионального стандарта "Специалист по социальной работе" (зарегистрирован Министерством юстиции Российской Федерации 6 декабря 2013 г., регистрационный N 30549).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</w:t>
      </w:r>
    </w:p>
    <w:p>
      <w:pPr>
        <w:pStyle w:val="0"/>
        <w:jc w:val="right"/>
      </w:pPr>
      <w:r>
        <w:rPr>
          <w:sz w:val="20"/>
        </w:rPr>
        <w:t xml:space="preserve">труда 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июня 2020 г. N 351н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ПРОФЕССИОНАЛЬНЫЙ СТАНДАРТ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СПЕЦИАЛИСТ ПО СОЦИАЛЬНОЙ РАБОТЕ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09"/>
        <w:gridCol w:w="306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600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сведения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30"/>
        <w:gridCol w:w="340"/>
        <w:gridCol w:w="1701"/>
      </w:tblGrid>
      <w:tr>
        <w:tblPrEx>
          <w:tblBorders>
            <w:right w:val="single" w:sz="4"/>
          </w:tblBorders>
        </w:tblPrEx>
        <w:tc>
          <w:tcPr>
            <w:tcW w:w="703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планированию, организации, контролю и предоставлению социальных услуг, мер социальной поддержки и государственной социальной помощи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03.001</w:t>
            </w:r>
          </w:p>
        </w:tc>
      </w:tr>
      <w:tr>
        <w:tc>
          <w:tcPr>
            <w:tcW w:w="703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профессиональной деятельности)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Основная цель вида профессиональной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социальных услуг, мер социальной поддержки и государственной социальной помощи гражданам в целях улучшения условий их жизнедеятельности и расширения их возможностей самостоятельно обеспечивать свои основные жизненные потребности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Группа занятий: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3175"/>
        <w:gridCol w:w="1644"/>
        <w:gridCol w:w="2211"/>
      </w:tblGrid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tcW w:w="2041" w:type="dxa"/>
          </w:tcPr>
          <w:p>
            <w:pPr>
              <w:pStyle w:val="0"/>
            </w:pPr>
            <w:hyperlink w:history="0" r:id="rId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2635</w:t>
              </w:r>
            </w:hyperlink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Специалисты в области организации и ведения социальной работы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04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 </w:t>
            </w:r>
            <w:hyperlink w:history="0" w:anchor="P626" w:tooltip="&lt;1&gt; Общероссийский классификатор занятий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Отнесение к видам экономической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7030"/>
      </w:tblGrid>
      <w:tr>
        <w:tc>
          <w:tcPr>
            <w:tcW w:w="2041" w:type="dxa"/>
          </w:tcPr>
          <w:p>
            <w:pPr>
              <w:pStyle w:val="0"/>
            </w:pPr>
            <w:hyperlink w:history="0"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87.10</w:t>
              </w:r>
            </w:hyperlink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медицинскому уходу с обеспечением проживания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hyperlink w:history="0"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87.30</w:t>
              </w:r>
            </w:hyperlink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уходу за престарелыми и инвалидами с обеспечением проживания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hyperlink w:history="0"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87.90</w:t>
              </w:r>
            </w:hyperlink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уходу с обеспечением проживания прочая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hyperlink w:history="0"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88.10</w:t>
              </w:r>
            </w:hyperlink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социальных услуг без обеспечения проживания престарелым и инвалидам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hyperlink w:history="0"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88.91</w:t>
              </w:r>
            </w:hyperlink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услуг по дневному уходу за детьми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hyperlink w:history="0"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88.99</w:t>
              </w:r>
            </w:hyperlink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прочих социальных услуг без обеспечения проживания, не включенных в другие группировки</w:t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204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 </w:t>
            </w:r>
            <w:hyperlink w:history="0" w:anchor="P627" w:tooltip="&lt;2&gt; Общероссийский классификатор видов экономической деятельности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703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Описание трудовых функций, входящих</w:t>
      </w:r>
    </w:p>
    <w:p>
      <w:pPr>
        <w:pStyle w:val="2"/>
        <w:jc w:val="center"/>
      </w:pPr>
      <w:r>
        <w:rPr>
          <w:sz w:val="20"/>
        </w:rPr>
        <w:t xml:space="preserve">в профессиональный стандарт (функциональная карта</w:t>
      </w:r>
    </w:p>
    <w:p>
      <w:pPr>
        <w:pStyle w:val="2"/>
        <w:jc w:val="center"/>
      </w:pPr>
      <w:r>
        <w:rPr>
          <w:sz w:val="20"/>
        </w:rPr>
        <w:t xml:space="preserve">вида профессиональной деятельности)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984"/>
        <w:gridCol w:w="964"/>
        <w:gridCol w:w="3572"/>
        <w:gridCol w:w="907"/>
        <w:gridCol w:w="1134"/>
      </w:tblGrid>
      <w:tr>
        <w:tc>
          <w:tcPr>
            <w:gridSpan w:val="3"/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Обобщенные трудовые функции</w:t>
            </w:r>
          </w:p>
        </w:tc>
        <w:tc>
          <w:tcPr>
            <w:gridSpan w:val="3"/>
            <w:tcW w:w="56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Трудовые функции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предоставлению социальных услуг, мер социальной поддержки и государственной социальной помощи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индивидуальной нуждаемости граждан в социальном обслуживании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A/01.6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порядка и конкретных условий реализации индивидуальной программы предоставления социальных услуг, представленной получателем социальных услуг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A/02.6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A/03.6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планированию, организации, контролю реализации и развитию социального обслуживания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обуславливающих нуждаемость гражданина в социальном обслуживании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B/01.6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реализации индивидуальной программы предоставления социальных услуг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B/02.6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Прогнозирование и проектирование реализации социального обслуживания граждан и деятельности по профилактике обстоятельств, обусловливающих нуждаемость в социальном обслуживании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B/03.6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и повышение эффективности социального обслуживания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B/04.6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обобщенных трудовых функций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3.1.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685"/>
        <w:gridCol w:w="624"/>
        <w:gridCol w:w="102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685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предоставлению социальных услуг, мер социальной поддержки и государственной социальной помощи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6520"/>
      </w:tblGrid>
      <w:tr>
        <w:tc>
          <w:tcPr>
            <w:tcW w:w="255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6520"/>
      </w:tblGrid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профессиональное образование - программы подготовки специалистов среднего звена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- бакалавриат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- бакалавриат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судимости за преступления, состав и виды которых установлены законодательством Российской Федерации </w:t>
            </w:r>
            <w:hyperlink w:history="0" w:anchor="P628" w:tooltip="&lt;3&gt; Трудовой кодекс Российской Федерации, статья 351.1 (Собрание законодательства Российской Федерации, 2002, N 1, ст. 3; 2015, N 29, ст. 4363).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history="0" w:anchor="P629" w:tooltip="&lt;4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1247"/>
        <w:gridCol w:w="4989"/>
      </w:tblGrid>
      <w:tr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hyperlink w:history="0" r:id="rId1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2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2635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Специалисты в области организации и ведения социальной работы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ЕКС </w:t>
            </w:r>
            <w:hyperlink w:history="0" w:anchor="P630" w:tooltip="&lt;5&gt; Единый квалификационный справочник должностей руководителей, специалистов и служащих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 с молодежью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  <w:r>
              <w:rPr>
                <w:sz w:val="20"/>
              </w:rPr>
              <w:t xml:space="preserve"> </w:t>
            </w:r>
            <w:hyperlink w:history="0" w:anchor="P631" w:tooltip="&lt;6&gt; Общероссийский классификатор профессий рабочих, должностей служащих и тарифных разрядов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26527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Социальный работник</w:t>
            </w:r>
          </w:p>
        </w:tc>
      </w:tr>
      <w:tr>
        <w:tc>
          <w:tcPr>
            <w:tcW w:w="2835" w:type="dxa"/>
            <w:vMerge w:val="restart"/>
          </w:tcPr>
          <w:p>
            <w:pPr>
              <w:pStyle w:val="0"/>
            </w:pPr>
            <w:hyperlink w:history="0" r:id="rId23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  <w:r>
              <w:rPr>
                <w:sz w:val="20"/>
              </w:rPr>
              <w:t xml:space="preserve"> </w:t>
            </w:r>
            <w:hyperlink w:history="0" w:anchor="P632" w:tooltip="&lt;7&gt; Общероссийский классификатор специальностей по образованию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24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5.39.02.01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Социальная работа</w:t>
            </w:r>
          </w:p>
        </w:tc>
      </w:tr>
      <w:tr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</w:pPr>
            <w:hyperlink w:history="0" r:id="rId25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5.39.03.02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Социальная работа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685"/>
        <w:gridCol w:w="624"/>
        <w:gridCol w:w="102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685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индивидуальной нуждаемости граждан в социальном обслуживании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A/01.6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Прием граждан, обратившихся за получением социальных услуг, мер социальной поддержки и государственной социальной помощи, в том числе на основании представленной индивидуальной программы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обстоятельств, которые ухудшают или могут ухудшить условия жизнедеятельности гражданина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учета граждан, признанных нуждающимися в социальном обслуживании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первичный прием граждан, обратившихся в организацию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индивидуальный опрос граждан и анализировать комплекс документов, подтверждающих индивидуальную нуждаемость граждан в социальных услугах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обследование условий жизнедеятельности гражданина по месту жительства (фактического пребывания), определять причины, способные привести их в положение, представляющее опасность для жизни и (или)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Обобщать и систематизировать информацию, касающуюся обстоятельств, которые ухудшают или могут ухудшить условия жизнедеятельности граждан, и определять методы их преодоления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Взаимодействовать с гражданами, нуждающимися в социальном обслуживании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Устанавливать контакты с социальным окружением гражданина с целью уточнения условий его жизнедеятельности гражданина при предоставлении социальных услуг, указанных в индивидуальной программе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информационно-телекоммуникационной сети Интернет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документацию, необходимую для предоставления социальных услуг и социального сопровождения, в соответствии с требованиями к отчетности в бумажном и электронном виде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 государственной политики в сфере социальной защиты и социального обслуживания населения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соблюдению конфиденциальности личной информации, хранению и использованию персональных данных граждан, обратившихся за получением социальных услуг, мер социальной поддержки и государственной социальной помощи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Цели, задачи и функции поставщиков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социальной работы с различными гражданами - получателями социальных услуг и группами населения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психологии в объеме, необходимом для выполнения трудовой функции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Типология проблем граждан, признанных нуждающимися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национальных и региональных особенностей быта и семейного воспитания, народных традиций, организации досуга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Социокультурные, социально-психологические, психолого-педагогические основы межличностного взаимодействия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признания гражданина нуждающимся в социальном обслуживании, определения индивидуальной потребности в социальных услугах, составления индивидуальных программ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диагностики причин, ухудшающих условия жизнедеятельности граждан, снижающих их возможностей самостоятельно обеспечивать свои основные жизненные потребности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комплексных подходов к оценке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Виды, структура и содержание документов, необходимых для оказания социальных услуг, социального сопровождения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документоведения, требования к отчетности, порядку и срокам ее предоставления в рамках своей компетенции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Этические основы социальной работы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685"/>
        <w:gridCol w:w="624"/>
        <w:gridCol w:w="102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685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порядка и конкретных условий реализации индивидуальной программы предоставления социальных услуг, представленной получателем социальных услуг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A/02.6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потенциала гражданина и его ближайшего окружения в решении проблем, связанных с преодолением обстоятельств, ухудшающих или способных ухудшить условия его жизнедеятельности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действий, выбор технологий, форм и методов предоставления социальных услуг при организации предоставления социальных услуг, определенных индивидуальной программой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Взаимодействие со специалистами, организациями и сообществами по оказанию помощи в решении проблем получателей социальных услуг, связанных с преодолением обстоятельств, ухудшающих или способных ухудшить условия их жизнедеятельности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Конкретизировать цели, указанные в индивидуальной программе предоставления социальных услуг на основе проведенной диагностики, а также прогнозировать результаты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 и методы социальной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методы диагностики личности, позволяющие актуализировать позицию гражданина, обратившегося за получением услуг, и обеспечить реализацию технологий самопомощи и взаимопомощи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Учитывать изменяющиеся условия жизнедеятельности граждан с целью внесения предложений о корректировке индивидуальной программы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Взаимодействовать со специалистами, организациями и сообществами при предоставлении социальных услуг, мер социальной поддержки и государственной социальной помощи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 политики социальной защиты населения на федеральном, региональном, муниципальном уровнях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типы проблем, возникающих у получателей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формы и виды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составления индивидуальной программы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социальной работы и условия их применения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проектирования, прогнозирования и моделирования в социальной работе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Мотивационные технологии в социальной работе и технологии активизации личностных ресурсов и ресурсов социального окружения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психологии в объеме, необходимом для выполнения трудовой функции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Экономические основы социальной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Инфраструктура предоставления социальных услуг в муниципальном образовании, ресурсы местного сообщества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Российский и зарубежный опыт социальной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Этические основы социальной работы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685"/>
        <w:gridCol w:w="624"/>
        <w:gridCol w:w="102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685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A/03.6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документов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предоставления социальных услуг получателям социальных услуг, а также мер социальной поддержки и государственной социальной помощи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посредничества между гражданином, нуждающимся в предоставлении социальных услуг, мер социальной поддержки, государственной социальной помощи, и различными специалистами (организациями) с целью представления интересов гражданина и решения его социальных проблем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мобилизации собственных ресурсов граждан и ресурсов их социального окружения для преодоления обстоятельств, ухудшающих или способных ухудшить условия жизнедеятельности граждан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направления получателей социальных услуг в специализированные социальные организации (подразделения) и (или) к профильным специалистам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социального сопровождения граждан в процессе реализации индивидуальной программы предоставления социальных услуг и оказания мер социальной поддержки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профилактической работы по предупреждению появления и (или) развитию обстоятельств, ухудшающих или способных ухудшить условия жизнедеятельности граждан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Подготавливать документы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оптимальное сочетание различных технологий социальной работы в процессе предоставления социальных услуг, определенных индивидуальной программой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организацию взаимодействия профильных специалистов в процессе предоставления социальных услуг гражданам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Мотивировать получателей социальных услуг и их социальное окружение к активному участию в реализации индивидуальной программы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проведение индивидуальных профилактических мероприятий с гражданами по месту жительства (фактического пребывания) в виде консультаций, содействия в организации занятости, оздоровления, отдыха, предоставления социальных, правовых, медицинских, образовательных, психологических, реабилитационных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основы правовых знаний в сфере предоставления социальных услуг, мер социальной поддержки и государственной социальной помощи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Принимать участие в пилотных проектах и использовать инновационные технологии социального обслуживания населения с учетом индивидуальных особенностей получателей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Обеспечивать конфиденциальность личной информации о гражданах, обратившихся за получением социальных услуг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Основные направления политики в сфере социальной защиты и социального обслуживания населения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Перечень документов, необходимых для предоставления социальных услуг гражданам, обратившимся в социальные службы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Правила ведения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организаций социального обслуживания на региональном и муниципальном уровне, их цели, задачи и функции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Цели, принципы и основы организации социального посредничества между получателем социальных услуг и различными социальными институтами для представления интересов получателей социальных услуг и решения его социальных проблем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Регламент межведомственного взаимодействия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Сферы профессиональной ответственности профильных специалистов в процессе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валеологии, социальной медицины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Экономические основы социальной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 и социально-педагогические основы социальной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Правила оказания ситуационной помощи инвалидам различных категорий на объектах социальной, инженерной и транспортной инфраструктуры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геронтологии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 социальной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Этические основы социальной работы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3.2.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685"/>
        <w:gridCol w:w="624"/>
        <w:gridCol w:w="102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685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планированию, организации, контролю реализации и развитию социального обслуживания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6520"/>
      </w:tblGrid>
      <w:tr>
        <w:tc>
          <w:tcPr>
            <w:tcW w:w="255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организации социального обслуживания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6520"/>
      </w:tblGrid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- бакалавриат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- бакалавриат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одного года работы в должности специалиста в области социальной защиты населения (в том числе в системе социального обслуживания), образования, здравоохранения, государственного и муниципального управления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судимости за преступления, состав и виды которых установлены законодательством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1247"/>
        <w:gridCol w:w="4989"/>
      </w:tblGrid>
      <w:tr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hyperlink w:history="0" r:id="rId26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27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2635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Специалисты в области организации и ведения социальной работы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ЕКС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 с молодежью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26527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Социальный работник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hyperlink w:history="0" r:id="rId30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31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5.39.03.02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Социальная работа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685"/>
        <w:gridCol w:w="624"/>
        <w:gridCol w:w="102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685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обусловливающих нуждаемость гражданина в социальном обслуживании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B/01.6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плановых целей и задач подразделения и отдельных специалистов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ресурсов, необходимых для реализации социального обслуживания, ответственных исполнителей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объема работы сотрудников подразделения и распределение заданий между ними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в предоставлении медицинской, психологической, социальной помощи гражданам, признанным нуждающимися в социальном обслуживании, не относящемся к социальным услугам (социальное сопровождение)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группы специалистов для междисциплинарного и (или) межведомственного взаимодействия при социальном обслуживании граждан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Координация деятельности сотрудников подразделения по выполнению поставленных задач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Мотивация сотрудников на выполнение поставленных задач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выполнения плановых целей и деятельности специалистов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работы отдельных специалистов и подразделения в целом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для обеспечения принятия коллективных решений по осуществлению социального обслуживания граждан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мероприятий по повышению квалификации сотрудников подразделения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Применение технологий наставничества, направленных на оказание помощи новым сотрудникам подразделения, включая их адаптацию на рабочем месте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мероприятий по профилактике профессионального выгорания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работу подразделения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Формулировать цели, задачи, определять обязанности и трудовые действия сотрудников подразделения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взаимодействие специалистов в процессе предоставления социальных услуг, мер социальной поддержки и государственной социальной помощи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социальное сопровождение граждан, признанных нуждающимися в социальном обслуживании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инструменты межличностных коммуникаций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Регулировать конфликты, применять навыки медиации в социальной сфере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инструментарий выявления возможностей и потребностей конкретного сотрудника с целью определения его профессионального потенциала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Реализовывать технологии наставничества, выстраивать модели его организации и проведения в соответствии с изменяющимися потребностями сотрудников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стимулирующие факторы профессиональной деятельности, разрабатывать и реализовывать систему стимулирования эффективной профессиональной деятельности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социального сопровождения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Цели, принципы и технологии управления персоналом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социальной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конфликтологии и медиации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Психология и социология личности и группы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Психологические и социологические методы исследования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Психология и социология управления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документоведения, требования к отчетности, порядку и срокам ее предоставления в рамках своей компетенции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Принципы, виды, методы и технологии наставничества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Этические основы социальной работы и делового общения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685"/>
        <w:gridCol w:w="624"/>
        <w:gridCol w:w="102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685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Контроль реализации индивидуальной программы предоставления социальных услуг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B/02.6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контроля качества, результативности и эффективности предоставления социальных услуг в рамках реализации индивидуальной программы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контроля за соблюдением стандартов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выполнения индивидуальной программы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Взаимодействие с получателями социальных услуг, организация личного приема граждан по вопросам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Мониторинг удовлетворенности граждан качеством предоставления социальных услуг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личный прием граждан по вопросам предоставления социальных услуг в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и технологии для оценки качества, результативности и эффективности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различные виды опросов населения и экспертных опросов, направленных на оценку качества и эффективности предоставляемых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проведение мониторинга удовлетворенности граждан качеством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результаты предоставления социальных услуг в виде качественных и количественных данных, в том числе в электронном виде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контроля качества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Социокультурные, социально-психологические, психолого-педагогические основы межличностного взаимодействия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обработки данных эмпирических исследований, предоставления их в числовой, табличной, графической форме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и правила проведения опросов населения и экспертных опросов, направленных на выявление качества и эффективности предоставляемых услуг и мер социальной поддержки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стандартизации и количественной оценки качества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Этические основы социальной работы и делового общения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685"/>
        <w:gridCol w:w="624"/>
        <w:gridCol w:w="102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685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Прогнозирование и проектирование реализации социального обслуживания граждан и деятельности по профилактике обстоятельств, обусловливающих нуждаемость в социальном обслуживании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B/03.6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мониторинга социальной ситуации на территории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прогноза развития социального обслуживания на территории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экспертиза проектов (программ) по реализации социального обслуживания граждан и профилактике обстоятельств, обусловливающих нуждаемость в социальном обслуживании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цель мониторинга социальной ситуации на территории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различные методы мониторинга социальной ситуации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результаты мониторинга в определении целей социального обслуживания населения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и анализировать информацию о социальной ситуации на территории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достоверность информации, полученной в ходе мониторинга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социальные проекты (программы) по реализации социального обслуживания граждан и профилактике обстоятельств, обусловливающих нуждаемость в социальном обслуживании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применение существующих социальных технологий для реализации социального проекта (программы)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инновационные технологии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экспертизу социального проекта (программы)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и средства получения, хранения, переработки информации, предоставления данных в числовой, табличной, графической форме, работать с компьютером как средством управления информацией, в том числе в информационно-телекоммуникационной сети Интернет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проектирования, прогнозирования и моделирования в социальной работе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организации профессиональной деятельности, контроля качества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анализа социальных процессов, происходящих в обществе, их возможные негативные последствия, ситуации социального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Методы обработки данных эмпирических исследований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3.2.4.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685"/>
        <w:gridCol w:w="624"/>
        <w:gridCol w:w="102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685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Развитие и повышение эффективности социального обслуживания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B/04.6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Использование средств массовой информации, сайтов, социальных сетей для привлечения внимания общества к актуальным социальным проблемам, информирования о направлениях реализации и перспективах развития социальной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работы по продвижению и популяризации позитивного опыта организации социального обслуживания и социальной поддержки населения путем подготовки материалов для средств массовой информации и взаимодействия с общественностью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предложений по рационализации и модернизации технологий социального обслуживания, повышению их эффективности на индивидуальном, групповом и средовом уровнях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развития профессиональных компетенций персонала с учетом передового опыта и современных тенденций развития сферы социального обслуживания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Обобщать и внедрять передовой российский опыт реализации социального обслуживания и мер социальной поддержки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сравнительный анализ российского и зарубежного опыта социальной работы, социального обслуживания и социальной поддержки населения и условия его применения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Адаптировать эффективный зарубежный опыт к российским условиям его применения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данные социологических опросов, статистики, анализировать отчетность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перспективные планы (программы) развития профессиональных компетенций персонала с учетом передового российского и зарубежного опыта, а также современных тенденций развития сферы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и вносить на рассмотрение предложения по рационализации и модернизации средств и технологий социального обслуживания граждан, повышению его эффективности на индивидуальном, групповом и средовом уровнях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Подготавливать информацию в виде буклетов, брошюр, статей, сообщений для средств массовой информации и интернет-ресурсов организаций (сайтов, социальных сетей)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Взаимодействовать со средствами массовой информации для привлечения внимания общественности к социальным проблемам, формирования спроса на социальные услуги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методические и информационные материалы по актуальным социальным проблемам населения, социальным рискам и угрозам, способным негативно повлиять на условия жизнедеятельности граждан, а также о видах, формах и субъектах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Взаимодействовать в вопросах социального обслуживания граждан - получателей социальных услуг с организациями различных сфер деятельности и форм собственности, общественными объединениями и частными лицами, в том числе, с целью привлечения ресурсов для социального обслуживания граждан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акты, касающиеся профессиональной деятельности персонала, а также должностные инструкции, правила внутреннего трудового распорядка, локальные акты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Региональные особенности социального развития, социальной структуры населения на вверенном участке работы (на территории, в социальной группе, в трудовом коллективе)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социального обслуживания населения, применяемые в России и за рубежом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 политики социальной защиты населения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развития профессиональных компетенций персонала с учетом передового российского и зарубежного опыта, современных тенденций развития сферы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и нормы рационализации и модернизации средств и технологий социального обслуживания граждан, условий повышения его эффективности на индивидуальном, групповом и средовом уровнях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Сущность и технологии социальной рекламы, ее функции и значение в обществе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Социальные и психологические основы работы с информацией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деятельности общественных объединений, организаций социальной направленности и взаимодействия с ними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фандрайзинга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Экономические основы социальной работы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Сведения об организациях - разработчиках</w:t>
      </w:r>
    </w:p>
    <w:p>
      <w:pPr>
        <w:pStyle w:val="2"/>
        <w:jc w:val="center"/>
      </w:pPr>
      <w:r>
        <w:rPr>
          <w:sz w:val="20"/>
        </w:rPr>
        <w:t xml:space="preserve">профессионального стандарта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4.1. Ответственная организация-разработчик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26"/>
        <w:gridCol w:w="3345"/>
      </w:tblGrid>
      <w:tr>
        <w:tc>
          <w:tcPr>
            <w:gridSpan w:val="2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ФГБОУ ВО "Российский государственный социальный университет", город Москва</w:t>
            </w:r>
          </w:p>
        </w:tc>
      </w:tr>
      <w:tr>
        <w:tc>
          <w:tcPr>
            <w:tcW w:w="5726" w:type="dxa"/>
            <w:tcBorders>
              <w:left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Ректор</w:t>
            </w:r>
          </w:p>
        </w:tc>
        <w:tc>
          <w:tcPr>
            <w:tcW w:w="3345" w:type="dxa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Починок Наталья Борисовна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4.2. Наименования организаций-разработчиков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8617"/>
      </w:tblGrid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АНОО ВО "Институт социального образования", город Воронеж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ГАУ "Институт дополнительного профессионального образования работников социальной сферы" Департамента труда и социальной защиты населения города Москвы, город Москва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Межрегиональная общественная организация "Ассоциация работников социальных служб Российской Федерации", город Москва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социального развития Московской области, город Москва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"Союз социальных педагогов и социальных работников", город Москва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bookmarkStart w:id="626" w:name="P626"/>
    <w:bookmarkEnd w:id="626"/>
    <w:p>
      <w:pPr>
        <w:pStyle w:val="0"/>
        <w:ind w:firstLine="540"/>
        <w:jc w:val="both"/>
      </w:pPr>
      <w:r>
        <w:rPr>
          <w:sz w:val="20"/>
        </w:rPr>
        <w:t xml:space="preserve">&lt;1&gt; Общероссийский </w:t>
      </w:r>
      <w:hyperlink w:history="0" r:id="rId3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занятий.</w:t>
      </w:r>
    </w:p>
    <w:bookmarkStart w:id="627" w:name="P627"/>
    <w:bookmarkEnd w:id="6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Общероссийский </w:t>
      </w:r>
      <w:hyperlink w:history="0" r:id="rId33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видов экономической деятельности.</w:t>
      </w:r>
    </w:p>
    <w:bookmarkStart w:id="628" w:name="P628"/>
    <w:bookmarkEnd w:id="6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Трудовой кодекс Российской Федерации, </w:t>
      </w:r>
      <w:hyperlink w:history="0" r:id="rId34" w:tooltip="&quot;Трудовой кодекс Российской Федерации&quot; от 30.12.2001 N 197-ФЗ (ред. от 25.12.2023) (с изм. и доп., вступ. в силу с 01.01.2024) {КонсультантПлюс}">
        <w:r>
          <w:rPr>
            <w:sz w:val="20"/>
            <w:color w:val="0000ff"/>
          </w:rPr>
          <w:t xml:space="preserve">статья 351.1</w:t>
        </w:r>
      </w:hyperlink>
      <w:r>
        <w:rPr>
          <w:sz w:val="20"/>
        </w:rPr>
        <w:t xml:space="preserve"> (Собрание законодательства Российской Федерации, 2002, N 1, ст. 3; 2015, N 29, ст. 4363).</w:t>
      </w:r>
    </w:p>
    <w:bookmarkStart w:id="629" w:name="P629"/>
    <w:bookmarkEnd w:id="6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35" w:tooltip="Приказ Минздравсоцразвития России от 12.04.2011 N 302н (ред. от 18.05.2020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 N 187н, Минздрава России N 268н от 3 апреля 2020 г.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bookmarkStart w:id="630" w:name="P630"/>
    <w:bookmarkEnd w:id="6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Единый квалификационный справочник должностей руководителей, специалистов и служащих.</w:t>
      </w:r>
    </w:p>
    <w:bookmarkStart w:id="631" w:name="P631"/>
    <w:bookmarkEnd w:id="6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Общероссийский </w:t>
      </w:r>
      <w:hyperlink w:history="0"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профессий рабочих, должностей служащих и тарифных разрядов.</w:t>
      </w:r>
    </w:p>
    <w:bookmarkStart w:id="632" w:name="P632"/>
    <w:bookmarkEnd w:id="6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Общероссийский </w:t>
      </w:r>
      <w:hyperlink w:history="0" r:id="rId37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специальностей по образованию.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18.06.2020 N 351н</w:t>
            <w:br/>
            <w:t>"Об утверждении профессионального стандарта "Специалист по социальной работе...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99529&amp;dst=9" TargetMode = "External"/>
	<Relationship Id="rId8" Type="http://schemas.openxmlformats.org/officeDocument/2006/relationships/hyperlink" Target="https://login.consultant.ru/link/?req=doc&amp;base=LAW&amp;n=155554" TargetMode = "External"/>
	<Relationship Id="rId9" Type="http://schemas.openxmlformats.org/officeDocument/2006/relationships/hyperlink" Target="https://login.consultant.ru/link/?req=doc&amp;base=LAW&amp;n=386337&amp;dst=100608" TargetMode = "External"/>
	<Relationship Id="rId10" Type="http://schemas.openxmlformats.org/officeDocument/2006/relationships/hyperlink" Target="https://login.consultant.ru/link/?req=doc&amp;base=LAW&amp;n=386337" TargetMode = "External"/>
	<Relationship Id="rId11" Type="http://schemas.openxmlformats.org/officeDocument/2006/relationships/hyperlink" Target="https://login.consultant.ru/link/?req=doc&amp;base=LAW&amp;n=386337" TargetMode = "External"/>
	<Relationship Id="rId12" Type="http://schemas.openxmlformats.org/officeDocument/2006/relationships/hyperlink" Target="https://login.consultant.ru/link/?req=doc&amp;base=LAW&amp;n=462157&amp;dst=105414" TargetMode = "External"/>
	<Relationship Id="rId13" Type="http://schemas.openxmlformats.org/officeDocument/2006/relationships/hyperlink" Target="https://login.consultant.ru/link/?req=doc&amp;base=LAW&amp;n=462157&amp;dst=105422" TargetMode = "External"/>
	<Relationship Id="rId14" Type="http://schemas.openxmlformats.org/officeDocument/2006/relationships/hyperlink" Target="https://login.consultant.ru/link/?req=doc&amp;base=LAW&amp;n=462157&amp;dst=105426" TargetMode = "External"/>
	<Relationship Id="rId15" Type="http://schemas.openxmlformats.org/officeDocument/2006/relationships/hyperlink" Target="https://login.consultant.ru/link/?req=doc&amp;base=LAW&amp;n=462157&amp;dst=105821" TargetMode = "External"/>
	<Relationship Id="rId16" Type="http://schemas.openxmlformats.org/officeDocument/2006/relationships/hyperlink" Target="https://login.consultant.ru/link/?req=doc&amp;base=LAW&amp;n=462157&amp;dst=105437" TargetMode = "External"/>
	<Relationship Id="rId17" Type="http://schemas.openxmlformats.org/officeDocument/2006/relationships/hyperlink" Target="https://login.consultant.ru/link/?req=doc&amp;base=LAW&amp;n=462157&amp;dst=105439" TargetMode = "External"/>
	<Relationship Id="rId18" Type="http://schemas.openxmlformats.org/officeDocument/2006/relationships/hyperlink" Target="https://login.consultant.ru/link/?req=doc&amp;base=LAW&amp;n=462157" TargetMode = "External"/>
	<Relationship Id="rId19" Type="http://schemas.openxmlformats.org/officeDocument/2006/relationships/hyperlink" Target="https://login.consultant.ru/link/?req=doc&amp;base=LAW&amp;n=386337" TargetMode = "External"/>
	<Relationship Id="rId20" Type="http://schemas.openxmlformats.org/officeDocument/2006/relationships/hyperlink" Target="https://login.consultant.ru/link/?req=doc&amp;base=LAW&amp;n=386337&amp;dst=100608" TargetMode = "External"/>
	<Relationship Id="rId21" Type="http://schemas.openxmlformats.org/officeDocument/2006/relationships/hyperlink" Target="https://login.consultant.ru/link/?req=doc&amp;base=LAW&amp;n=135996&amp;dst=100010" TargetMode = "External"/>
	<Relationship Id="rId22" Type="http://schemas.openxmlformats.org/officeDocument/2006/relationships/hyperlink" Target="https://login.consultant.ru/link/?req=doc&amp;base=LAW&amp;n=135996&amp;dst=107183" TargetMode = "External"/>
	<Relationship Id="rId23" Type="http://schemas.openxmlformats.org/officeDocument/2006/relationships/hyperlink" Target="https://login.consultant.ru/link/?req=doc&amp;base=LAW&amp;n=212200" TargetMode = "External"/>
	<Relationship Id="rId24" Type="http://schemas.openxmlformats.org/officeDocument/2006/relationships/hyperlink" Target="https://login.consultant.ru/link/?req=doc&amp;base=LAW&amp;n=212200&amp;dst=102269" TargetMode = "External"/>
	<Relationship Id="rId25" Type="http://schemas.openxmlformats.org/officeDocument/2006/relationships/hyperlink" Target="https://login.consultant.ru/link/?req=doc&amp;base=LAW&amp;n=212200&amp;dst=103084" TargetMode = "External"/>
	<Relationship Id="rId26" Type="http://schemas.openxmlformats.org/officeDocument/2006/relationships/hyperlink" Target="https://login.consultant.ru/link/?req=doc&amp;base=LAW&amp;n=386337" TargetMode = "External"/>
	<Relationship Id="rId27" Type="http://schemas.openxmlformats.org/officeDocument/2006/relationships/hyperlink" Target="https://login.consultant.ru/link/?req=doc&amp;base=LAW&amp;n=386337&amp;dst=100608" TargetMode = "External"/>
	<Relationship Id="rId28" Type="http://schemas.openxmlformats.org/officeDocument/2006/relationships/hyperlink" Target="https://login.consultant.ru/link/?req=doc&amp;base=LAW&amp;n=135996&amp;dst=100010" TargetMode = "External"/>
	<Relationship Id="rId29" Type="http://schemas.openxmlformats.org/officeDocument/2006/relationships/hyperlink" Target="https://login.consultant.ru/link/?req=doc&amp;base=LAW&amp;n=135996&amp;dst=107183" TargetMode = "External"/>
	<Relationship Id="rId30" Type="http://schemas.openxmlformats.org/officeDocument/2006/relationships/hyperlink" Target="https://login.consultant.ru/link/?req=doc&amp;base=LAW&amp;n=212200" TargetMode = "External"/>
	<Relationship Id="rId31" Type="http://schemas.openxmlformats.org/officeDocument/2006/relationships/hyperlink" Target="https://login.consultant.ru/link/?req=doc&amp;base=LAW&amp;n=212200&amp;dst=103084" TargetMode = "External"/>
	<Relationship Id="rId32" Type="http://schemas.openxmlformats.org/officeDocument/2006/relationships/hyperlink" Target="https://login.consultant.ru/link/?req=doc&amp;base=LAW&amp;n=386337" TargetMode = "External"/>
	<Relationship Id="rId33" Type="http://schemas.openxmlformats.org/officeDocument/2006/relationships/hyperlink" Target="https://login.consultant.ru/link/?req=doc&amp;base=LAW&amp;n=462157" TargetMode = "External"/>
	<Relationship Id="rId34" Type="http://schemas.openxmlformats.org/officeDocument/2006/relationships/hyperlink" Target="https://login.consultant.ru/link/?req=doc&amp;base=LAW&amp;n=464875&amp;dst=102617" TargetMode = "External"/>
	<Relationship Id="rId35" Type="http://schemas.openxmlformats.org/officeDocument/2006/relationships/hyperlink" Target="https://login.consultant.ru/link/?req=doc&amp;base=LAW&amp;n=343200" TargetMode = "External"/>
	<Relationship Id="rId36" Type="http://schemas.openxmlformats.org/officeDocument/2006/relationships/hyperlink" Target="https://login.consultant.ru/link/?req=doc&amp;base=LAW&amp;n=135996&amp;dst=100010" TargetMode = "External"/>
	<Relationship Id="rId37" Type="http://schemas.openxmlformats.org/officeDocument/2006/relationships/hyperlink" Target="https://login.consultant.ru/link/?req=doc&amp;base=LAW&amp;n=21220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18.06.2020 N 351н
"Об утверждении профессионального стандарта "Специалист по социальной работе"
(Зарегистрировано в Минюсте России 15.07.2020 N 58959)</dc:title>
  <dcterms:created xsi:type="dcterms:W3CDTF">2024-09-19T13:50:54Z</dcterms:created>
</cp:coreProperties>
</file>