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11.12.2015 N 1010н</w:t>
              <w:br/>
              <w:t xml:space="preserve">"Об утверждении профессионального стандарта "Работник по обеспечению охраны образовательных организаций"</w:t>
              <w:br/>
              <w:t xml:space="preserve">(Зарегистрировано в Минюсте России 31.12.2015 N 40478)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декабря 2015 г. N 40478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декабря 2015 г. N 1010н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"РАБОТНИК ПО ОБЕСПЕЧЕНИЮ ОХРАНЫ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профессиональный </w:t>
      </w:r>
      <w:hyperlink w:history="0" w:anchor="P29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"Работник по обеспечению охраны образовательных организаций".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М.А.ТОПИЛИН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декабря 2015 г. N 1010н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РАБОТНИК ПО ОБЕСПЕЧЕНИЮ ОХРАНЫ ОБРАЗОВАТЕЛЬНЫХ ОРГАНИЗАЦИЙ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7"/>
        <w:gridCol w:w="2185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759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</w:t>
            </w:r>
          </w:p>
        </w:tc>
      </w:tr>
      <w:tr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34"/>
        <w:gridCol w:w="340"/>
        <w:gridCol w:w="1106"/>
      </w:tblGrid>
      <w:tr>
        <w:tblPrEx>
          <w:tblBorders>
            <w:right w:val="single" w:sz="4"/>
          </w:tblBorders>
        </w:tblPrEx>
        <w:tc>
          <w:tcPr>
            <w:tcW w:w="833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охраны образовательных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6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12.003</w:t>
            </w:r>
          </w:p>
        </w:tc>
      </w:tr>
      <w:tr>
        <w:tc>
          <w:tcPr>
            <w:tcW w:w="833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80"/>
      </w:tblGrid>
      <w:tr>
        <w:tc>
          <w:tcPr>
            <w:tcW w:w="978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охраны образовательных организаций с использованием персонала и оборудования для предотвращения правонарушений на территории и в помещениях образовательных организаций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0"/>
        <w:gridCol w:w="3360"/>
        <w:gridCol w:w="1415"/>
        <w:gridCol w:w="3385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1620" w:type="dxa"/>
          </w:tcPr>
          <w:p>
            <w:pPr>
              <w:pStyle w:val="0"/>
            </w:pPr>
            <w:hyperlink w:history="0" r:id="rId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5414</w:t>
              </w:r>
            </w:hyperlink>
          </w:p>
        </w:tc>
        <w:tc>
          <w:tcPr>
            <w:tcW w:w="3360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Охранники</w:t>
            </w:r>
          </w:p>
        </w:tc>
        <w:tc>
          <w:tcPr>
            <w:tcW w:w="1415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5419</w:t>
              </w:r>
            </w:hyperlink>
          </w:p>
        </w:tc>
        <w:tc>
          <w:tcPr>
            <w:tcW w:w="3385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 служб, осуществляющих охрану граждан и собственности, не входящие в другие группы</w:t>
            </w:r>
          </w:p>
        </w:tc>
      </w:tr>
      <w:tr>
        <w:tc>
          <w:tcPr>
            <w:tcW w:w="162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ОКЗ </w:t>
            </w:r>
            <w:hyperlink w:history="0" w:anchor="P1024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ОКЗ)</w:t>
            </w:r>
          </w:p>
        </w:tc>
        <w:tc>
          <w:tcPr>
            <w:tcW w:w="338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0"/>
        <w:gridCol w:w="8160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1620" w:type="dxa"/>
          </w:tcPr>
          <w:p>
            <w:pPr>
              <w:pStyle w:val="0"/>
            </w:pPr>
            <w:hyperlink w:history="0"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80.10</w:t>
              </w:r>
            </w:hyperlink>
          </w:p>
        </w:tc>
        <w:tc>
          <w:tcPr>
            <w:tcW w:w="8160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частных охранных служб</w:t>
            </w:r>
          </w:p>
        </w:tc>
      </w:tr>
      <w:tr>
        <w:tc>
          <w:tcPr>
            <w:tcW w:w="162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ОКВЭД </w:t>
            </w:r>
            <w:hyperlink w:history="0" w:anchor="P1025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816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Описание трудовых функций, входящих</w:t>
      </w:r>
    </w:p>
    <w:p>
      <w:pPr>
        <w:pStyle w:val="0"/>
        <w:jc w:val="center"/>
      </w:pPr>
      <w:r>
        <w:rPr>
          <w:sz w:val="20"/>
        </w:rPr>
        <w:t xml:space="preserve">в профессиональный стандарт (функциональная карта вида</w:t>
      </w:r>
    </w:p>
    <w:p>
      <w:pPr>
        <w:pStyle w:val="0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8"/>
        <w:gridCol w:w="2156"/>
        <w:gridCol w:w="1080"/>
        <w:gridCol w:w="3840"/>
        <w:gridCol w:w="956"/>
        <w:gridCol w:w="1080"/>
      </w:tblGrid>
      <w:tr>
        <w:tc>
          <w:tcPr>
            <w:gridSpan w:val="3"/>
            <w:tcW w:w="3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1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1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Наблюдение за уровнем угроз имуществу образовательных организаций и обеспечение пропускного и внутриобъектового режимов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(ограждения) на прилегающей территории, за фасадом здания, за исправностью средств инженерной защиты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A/01.2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Принятие под охрану и осуществление визуального контроля охраняемых помещений 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состояния безопасности при осуществлении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образовательных организаций при осуществлении внутриобъектового режима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A/04.2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руководства образовательной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A/05.2</w:t>
            </w:r>
          </w:p>
        </w:tc>
        <w:tc>
          <w:tcPr>
            <w:vMerge w:val="continue"/>
          </w:tcPr>
          <w:p/>
        </w:tc>
      </w:tr>
      <w:tr>
        <w:tc>
          <w:tcPr>
            <w:tcW w:w="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1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Прибытие на объект охраны при поступлении сообщений об угрозах образовательным организациям и принятие мер в пределах охраняемой территории 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B/01.3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выборочных проверок образовательных организаций в зоне ответственности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охраны места происшествия и имущества 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B/03.3</w:t>
            </w:r>
          </w:p>
        </w:tc>
        <w:tc>
          <w:tcPr>
            <w:vMerge w:val="continue"/>
          </w:tcPr>
          <w:p/>
        </w:tc>
      </w:tr>
      <w:tr>
        <w:tc>
          <w:tcPr>
            <w:tcW w:w="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1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информационных сообщений об уровне безопасности в образовательных организациях с 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C/01.4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C/02.4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C/03.4</w:t>
            </w:r>
          </w:p>
        </w:tc>
        <w:tc>
          <w:tcPr>
            <w:vMerge w:val="continue"/>
          </w:tcPr>
          <w:p/>
        </w:tc>
      </w:tr>
      <w:tr>
        <w:tc>
          <w:tcPr>
            <w:tcW w:w="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15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руководства группой (участком) стационарных постов охраны образовательных организаций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D/01.5</w:t>
            </w:r>
          </w:p>
        </w:tc>
        <w:tc>
          <w:tcPr>
            <w:tcW w:w="10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D/02.5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D/03.5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мер по усилению защищенности образовательных организаций от возникновения критических ситуаций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D/04.5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4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D/05.5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0"/>
        <w:gridCol w:w="4080"/>
        <w:gridCol w:w="840"/>
        <w:gridCol w:w="960"/>
        <w:gridCol w:w="1680"/>
        <w:gridCol w:w="480"/>
      </w:tblGrid>
      <w:tr>
        <w:tc>
          <w:tcPr>
            <w:tcW w:w="1740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Наблюдение за уровнем угроз имуществу образовательных организаций и обеспечение пропускного и внутриобъектового режимов</w:t>
            </w:r>
          </w:p>
        </w:tc>
        <w:tc>
          <w:tcPr>
            <w:tcW w:w="84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68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01"/>
        <w:gridCol w:w="1157"/>
        <w:gridCol w:w="602"/>
        <w:gridCol w:w="1920"/>
        <w:gridCol w:w="1200"/>
        <w:gridCol w:w="2400"/>
      </w:tblGrid>
      <w:tr>
        <w:tblPrEx>
          <w:tblBorders>
            <w:right w:val="single" w:sz="4"/>
          </w:tblBorders>
        </w:tblPrEx>
        <w:tc>
          <w:tcPr>
            <w:tcW w:w="250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5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02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5"/>
        <w:gridCol w:w="7415"/>
      </w:tblGrid>
      <w:tr>
        <w:tc>
          <w:tcPr>
            <w:tcW w:w="236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741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Охранник 4-го разряда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72"/>
        <w:gridCol w:w="7408"/>
      </w:tblGrid>
      <w:tr>
        <w:tc>
          <w:tcPr>
            <w:tcW w:w="237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740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 </w:t>
            </w:r>
            <w:hyperlink w:history="0" w:anchor="P1026" w:tooltip="&lt;3&gt; Федеральный закон от 29 декабря 2012 г. N 273-ФЗ &quot;Об образовании в Российской Федерации&quot; (Собрание законодательства Российской Федерации, 2012, N 53, ст. 7598; 2015, N 29, ст. 4364)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по программе профессиональной подготовки </w:t>
            </w:r>
            <w:hyperlink w:history="0" w:anchor="P1027" w:tooltip="&lt;4&gt; Приказ Министерства внутренних дел Российской Федерации от 25 августа 2014 г. N 727 &quot;Об утверждении типовых программ профессионального обучения для работы в качестве частного охранника&quot; (зарегистрирован Минюстом России 7 ноября 2014 г., регистрационный N 34605)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по программе переподготовки</w:t>
            </w:r>
          </w:p>
        </w:tc>
      </w:tr>
      <w:tr>
        <w:tc>
          <w:tcPr>
            <w:tcW w:w="2372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7408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372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7408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Медицинское заключение </w:t>
            </w:r>
            <w:hyperlink w:history="0" w:anchor="P1028" w:tooltip="&lt;5&gt; Приказ Министерства здравоохранения Российской Федерации от 11 сентября 2000 г. N 344 &quot;О медицинском освидетельствовании граждан для выдачи лицензии на право приобретения оружия&quot; (зарегистрирован Минюстом России 10 октября 2000 г., регистрационный N 2415; 30 августа 2010 г., регистрационный N 18287)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по результатам освидетельствования об отсутствии противопоказаний, препятствующих исполнению обязанностей частного охранника </w:t>
            </w:r>
            <w:hyperlink w:history="0" w:anchor="P1029" w:tooltip="&lt;6&gt; Постановление Правительства Российской Федерации от 19 февраля 2015 г. N 143 &quot;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&quot; (Собрание законодательства Российской Федерации, 2015, N 9, ст. 1328)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 </w:t>
            </w:r>
            <w:hyperlink w:history="0" w:anchor="P1030" w:tooltip="&lt;7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Удостоверение частного охранника </w:t>
            </w:r>
            <w:hyperlink w:history="0" w:anchor="P1031" w:tooltip="&lt;8&gt; Закон Российской Федерации от 11 марта 1992 г. N 2487-1 &quot;О частной детективной и охранной деятельности в Российской Федерации&quot; (Ведомости Совета народных депутатов Российской Федерации и Верховного Совета Российской Федерации, 1992, N 17, ст. 889; Собрание законодательства Российской Федерации, 2015, N 29, ст. 4356)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Свидетельство о присвоении квалификации 4-го разряда </w:t>
            </w:r>
            <w:hyperlink w:history="0" w:anchor="P1032" w:tooltip="&lt;9&gt; Приказ Министерства внутренних дел Российской Федерации от 28 мая 2012 г. N 543 &quot;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ие по программе профессиональной подготовки частных охранников&quot; (зарегистрирован Минюстом России 25 июня 2012 г., регистрационный N 24679), с изменениями, внесенными приказом МВД России от 30 декабря 2014 ..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Своевременное прохождение периодических проверок на пригодность к действиям в условиях, связанных с применением огнестрельного оружия и специальных средств </w:t>
            </w:r>
            <w:hyperlink w:history="0" w:anchor="P1033" w:tooltip="&lt;10&gt; Приказ Министерства внутренних дел Российской Федерации от 29 июня 2012 г. N 647 &quot;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&quot; (зарегистрирован Минюстом России 3 августа 2012 г., регистрационный N 25121), с изменениями, внесенными приказом МВД России от 17 м...">
              <w:r>
                <w:rPr>
                  <w:sz w:val="20"/>
                  <w:color w:val="0000ff"/>
                </w:rPr>
                <w:t xml:space="preserve">&lt;10&gt;</w:t>
              </w:r>
            </w:hyperlink>
            <w:r>
              <w:rPr>
                <w:sz w:val="20"/>
              </w:rPr>
              <w:t xml:space="preserve">, предусмотренных для охранников 4-го разряда в части пригодности к действиям в условиях, связанных с применением специальных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Инструктаж по пожарной безопасности </w:t>
            </w:r>
            <w:hyperlink w:history="0" w:anchor="P1034" w:tooltip="&lt;11&gt; Постановление Правительства Российской Федерации от 25 апреля 2012 г. N 390 &quot;О противопожарном режиме&quot; (Собрание законодательства Российской Федерации, 2012, N 19, ст. 2415; 2015, N 11, ст. 1607).">
              <w:r>
                <w:rPr>
                  <w:sz w:val="20"/>
                  <w:color w:val="0000ff"/>
                </w:rPr>
                <w:t xml:space="preserve">&lt;11&gt;</w:t>
              </w:r>
            </w:hyperlink>
          </w:p>
        </w:tc>
      </w:tr>
      <w:tr>
        <w:tc>
          <w:tcPr>
            <w:tcW w:w="2372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40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6"/>
        <w:gridCol w:w="1564"/>
        <w:gridCol w:w="5780"/>
      </w:tblGrid>
      <w:tr>
        <w:tc>
          <w:tcPr>
            <w:tcW w:w="24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7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436" w:type="dxa"/>
          </w:tcPr>
          <w:p>
            <w:pPr>
              <w:pStyle w:val="0"/>
            </w:pPr>
            <w:r>
              <w:rPr>
                <w:sz w:val="20"/>
              </w:rPr>
              <w:t xml:space="preserve">ОКЗ</w:t>
            </w:r>
          </w:p>
        </w:tc>
        <w:tc>
          <w:tcPr>
            <w:tcW w:w="1564" w:type="dxa"/>
          </w:tcPr>
          <w:p>
            <w:pPr>
              <w:pStyle w:val="0"/>
            </w:pP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5414</w:t>
              </w:r>
            </w:hyperlink>
          </w:p>
        </w:tc>
        <w:tc>
          <w:tcPr>
            <w:tcW w:w="5780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Охранники</w:t>
            </w:r>
          </w:p>
        </w:tc>
      </w:tr>
      <w:tr>
        <w:tc>
          <w:tcPr>
            <w:tcW w:w="2436" w:type="dxa"/>
          </w:tcPr>
          <w:p>
            <w:pPr>
              <w:pStyle w:val="0"/>
            </w:pPr>
            <w:r>
              <w:rPr>
                <w:sz w:val="20"/>
              </w:rPr>
              <w:t xml:space="preserve">ЕТКС </w:t>
            </w:r>
            <w:hyperlink w:history="0" w:anchor="P1035" w:tooltip="&lt;12&gt; Единый тарифно-квалификационный справочник работ и профессий рабочих, выпуск 1, раздел &quot;Профессии рабочих, общие для всех отраслей народного хозяйства&quot;.">
              <w:r>
                <w:rPr>
                  <w:sz w:val="20"/>
                  <w:color w:val="0000ff"/>
                </w:rPr>
                <w:t xml:space="preserve">&lt;12&gt;</w:t>
              </w:r>
            </w:hyperlink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0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</w:t>
            </w:r>
          </w:p>
        </w:tc>
      </w:tr>
      <w:tr>
        <w:tc>
          <w:tcPr>
            <w:tcW w:w="2436" w:type="dxa"/>
          </w:tcPr>
          <w:p>
            <w:pPr>
              <w:pStyle w:val="0"/>
            </w:pPr>
            <w:r>
              <w:rPr>
                <w:sz w:val="20"/>
              </w:rPr>
              <w:t xml:space="preserve">ОКПДТР </w:t>
            </w:r>
            <w:hyperlink w:history="0" w:anchor="P1036" w:tooltip="&lt;13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&lt;13&gt;</w:t>
              </w:r>
            </w:hyperlink>
          </w:p>
        </w:tc>
        <w:tc>
          <w:tcPr>
            <w:tcW w:w="1564" w:type="dxa"/>
          </w:tcPr>
          <w:p>
            <w:pPr>
              <w:pStyle w:val="0"/>
            </w:pPr>
            <w:hyperlink w:history="0" r:id="rId1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25416</w:t>
              </w:r>
            </w:hyperlink>
          </w:p>
        </w:tc>
        <w:tc>
          <w:tcPr>
            <w:tcW w:w="5780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(ограждения) на прилегающей территории, за фасадом здания, за исправностью средств инженерной защиты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A/01.2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64"/>
        <w:gridCol w:w="7316"/>
      </w:tblGrid>
      <w:tr>
        <w:tc>
          <w:tcPr>
            <w:tcW w:w="24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наличия и готовности технических средств охраны и средств инженерной защиты к эксплуатации и корректировка (настройка) параметров наблюдения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средств связи и экстренного оповещения о чрезвычайных ситуациях нарядов полиции и мобильных групп частной охраны и информирование руководителя образовательной организации об обнаруженных неисправностях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наличия и годности по срокам первичных средств пожаротушения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Сверка наличия в ключнице и по журналу выдачи комплектов ключей от запираемых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Доклад оперативному дежурному частной охранной организации о готовности к началу дежурства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Наблюдение за показаниями, сигналами и рабочим состоянием технических средств охраны, охранно-пожарной сигнализации и средств связи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Наблюдение за объектом охраны через системы видеоконтроля с положенными технологическими перерывами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Выяснение причин возникновения сигналов об угрозах имуществу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Просмотр архивных видеозаписей и показаний приборов по требованию правоохранительных органов, администрации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Доклад об окончании дежурства и итогах наблюдения оперативному дежурному частной охранной организации</w:t>
            </w:r>
          </w:p>
        </w:tc>
      </w:tr>
      <w:tr>
        <w:tc>
          <w:tcPr>
            <w:tcW w:w="24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Эксплуатировать в установленном порядке имеющиеся в наличии технические средства охраны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неисправности средств инженерной защиты внешнего и внутреннего периметра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причины возникновения сигналов об угрозах имуществу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одновременное сосредоточенное наблюдение за несколькими изображениями на мониторах</w:t>
            </w:r>
          </w:p>
        </w:tc>
      </w:tr>
      <w:tr>
        <w:tc>
          <w:tcPr>
            <w:tcW w:w="246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Обязанности частного охранника по охране объектов образования </w:t>
            </w:r>
            <w:hyperlink w:history="0" w:anchor="P1037" w:tooltip="&lt;14&gt; Приказ Министерства внутренних дел Российской Федерации от 22 августа 2011 г. N 960 &quot;Об утверждении типовых требований к должностной инструкции частного охранника на объекте охраны&quot; (зарегистрирован Минюстом России 27 сентября 2011 г., регистрационный N 21903).">
              <w:r>
                <w:rPr>
                  <w:sz w:val="20"/>
                  <w:color w:val="0000ff"/>
                </w:rPr>
                <w:t xml:space="preserve">&lt;14&gt;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Сроки профилактического обслуживания эксплуатируемых технических средств охраны и пожаротушения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Форма и порядок доклада при обнаружении угроз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технические возможности эксплуатируемых технических средств охраны и пожаротушения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Локальные нормативные акты образовательной организации, касающиеся должностных обязанностей охранника по непрерывному мониторингу уровня угроз с помощью технических средств охраны</w:t>
            </w:r>
          </w:p>
        </w:tc>
      </w:tr>
      <w:tr>
        <w:tc>
          <w:tcPr>
            <w:vMerge w:val="continue"/>
          </w:tcPr>
          <w:p/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возможных угроз образовательным организациям и методики их выявления</w:t>
            </w:r>
          </w:p>
        </w:tc>
      </w:tr>
      <w:tr>
        <w:tc>
          <w:tcPr>
            <w:tcW w:w="24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Принятие под охрану и осуществление визуального контроля охраняемых помещений 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A/02.2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40"/>
        <w:gridCol w:w="7440"/>
      </w:tblGrid>
      <w:tr>
        <w:tc>
          <w:tcPr>
            <w:tcW w:w="2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под охрану отдельных помещений согласно установленному порядку сдачи под охрану и вскрытия помещений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под охрану ценностей согласно установленному в образовательных организациях порядку приема материальных ценностей под охрану путем составления описи дорогостоящего имущества, опечатывания помещений и (или) постановки на техническую охрану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плановых обходов подконтрольных помещений с целью обнаружения аварий систем жизнеобеспечения; признаков возгорания и замыкания силовых электрических сетей, нанесения ущерба охраняемому имуществу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Прибытие на место срабатывания сигнализации при поступлении сигналов о вскрытии охраняемых помещений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Ограждение опасной зоны при обнаружении предметов неизвестного происхождения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Активация кнопки экстренного вызова полиции и принятие мер к задержанию нарушителя при обнаружении самовольного проникновения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Доклад дежурному администратору образовательной организации при обнаружении признаков порчи имущества, рисунков и надписей (граффити) на стенах охраняемых помещений, возникших после приема/передачи дежурства, обнаружении предметов неизвестного происхождения</w:t>
            </w:r>
          </w:p>
        </w:tc>
      </w:tr>
      <w:tr>
        <w:tc>
          <w:tcPr>
            <w:tcW w:w="2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обходы подконтрольных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Обнаруживать признаки самовольного проникновения в образовательные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Обнаруживать повреждения целостности средств инженерной защиты мест хранения имущества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 установленном порядке мобильное средство - кнопку экстренного вызова полиции и быть готовым к их моментальной активации скрытно от нарушителей, если они находятся в непосредственной близости</w:t>
            </w:r>
          </w:p>
        </w:tc>
      </w:tr>
      <w:tr>
        <w:tc>
          <w:tcPr>
            <w:tcW w:w="23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части, касающейся деятельности частных охранных организаций по охране имущества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уголовного и административного законодательства Российской Федерации, касающиеся обеспечения безопасности имущества собственников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возможных угроз имуществу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локальных нормативных актов образовательной организации по вопросам безопасности имущества объекта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работников строительных бригад в период проведения ремонтных работ и возможные способы причинения ими вреда имуществу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Методы, применяемые при совершении хищений ценного имущества из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Способы, применяемые для самовольного проникновения в охраняемые помещения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Форма и порядок доклада</w:t>
            </w:r>
          </w:p>
        </w:tc>
      </w:tr>
      <w:tr>
        <w:tc>
          <w:tcPr>
            <w:tcW w:w="2340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4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состояния безопасности при осуществлении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A/03.2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1"/>
        <w:gridCol w:w="7359"/>
      </w:tblGrid>
      <w:tr>
        <w:tc>
          <w:tcPr>
            <w:tcW w:w="24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пропускного режима в отношении физических лиц в часы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Пресечение попыток выноса из помещений и с территории имущества, принадлежащего охраняемой образовательной организации, без сопроводительных документов, оформленных надлежащим образом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Пресечение с применением технических средств попыток проноса в образовательную организацию запрещенных предметов, оружия, взрывоопасных и легковоспламеняющихся веществ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Пресечение попыток проноса в образовательные организации запрещенных предметов с применением технических средств охраны (ручного металлодетектора и/или рамочного детектора) с немедленным уведомлением администрации о попытках проноса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обеспечении пропускного режима в ходе проведения государственной итоговой аттестации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подростков, преподавателей образовательной организации и иных лиц, обнаруживающих признаки опьянения </w:t>
            </w:r>
            <w:hyperlink w:history="0" w:anchor="P1038" w:tooltip="&lt;15&gt; Федеральный закон от 22 ноября 1995 г. N 171-ФЗ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обрание законодательства Российской Федерации, 1995, N 48, ст. 4553; 2015, N 27, ст. 3973).">
              <w:r>
                <w:rPr>
                  <w:sz w:val="20"/>
                  <w:color w:val="0000ff"/>
                </w:rPr>
                <w:t xml:space="preserve">&lt;15&gt;</w:t>
              </w:r>
            </w:hyperlink>
            <w:r>
              <w:rPr>
                <w:sz w:val="20"/>
              </w:rPr>
              <w:t xml:space="preserve">, с немедленным информированием администрации охраняемых образовательных организаций </w:t>
            </w:r>
            <w:hyperlink w:history="0" w:anchor="P1039" w:tooltip="&lt;16&gt; Кодекс Российской Федерации об административных правонарушениях (Собрание законодательства Российской Федерации, 2002, N 1, ст. 1; 2015, N 45, ст. 6205).">
              <w:r>
                <w:rPr>
                  <w:sz w:val="20"/>
                  <w:color w:val="0000ff"/>
                </w:rPr>
                <w:t xml:space="preserve">&lt;16&gt;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состояния периметра (ограждений) территории дошкольных образовательных организаций для исключения самовольного ухода с территории образовательной организации воспитанников во время прогулок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оснований ухода обучающихся из школ в часы проведения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Эксплуатация систем контроля управления доступом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Осмотр транспортных средств при их въезде и выезде с охраняемых объектов и проверка соответствия ввозимого и вывозимого имущества указанному в сопроводительных документах, предусмотренных правилами пропускного режима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оснований стоянки автомобилей на территории образовательной организации</w:t>
            </w:r>
          </w:p>
        </w:tc>
      </w:tr>
      <w:tr>
        <w:tc>
          <w:tcPr>
            <w:tcW w:w="24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психологические склонности детей и подростков к нарушению порядка, установленного в образовательной организации при осуществлении пропускного режима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Идентифицировать по фотографиям руководителей структур образования, наделенных правом беспрепятственного прохода на объект в любое время согласно информации от органа исполнительной власти субъекта Российской Федерации, осуществляющего полномочия в сфере образования, и от организаций, подведомственных органу государственной власти субъекта Российской Федерации, осуществляющему полномочия в сфере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технические средства обнаружения запрещенных к проносу предметов</w:t>
            </w:r>
          </w:p>
        </w:tc>
      </w:tr>
      <w:tr>
        <w:tc>
          <w:tcPr>
            <w:tcW w:w="24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части, касающейся прав и обязанностей частного охранника при осуществлении пропускного режима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административного законодательства Российской Федерации по обеспечению пропускного режима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акты, регламентирующие права и обязанности частного охранника на объектах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локальных нормативных актов образовательной организации к обеспечению пропускного режима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характеристики, устройство и принципы работы специальных средств и средств технического контроля, правила пользования и меры безопасности при обращении со специальными средствами и средствами технического контроля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ведения служебной документации по обеспечению пропускного режима на охраняемом объекте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действий при осуществлении проверок на объекте</w:t>
            </w:r>
          </w:p>
        </w:tc>
      </w:tr>
      <w:tr>
        <w:tc>
          <w:tcPr>
            <w:tcW w:w="242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образовательных организаций при осуществлении внутриобъектового режима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A/04.2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15"/>
        <w:gridCol w:w="7365"/>
      </w:tblGrid>
      <w:tr>
        <w:tc>
          <w:tcPr>
            <w:tcW w:w="24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Пресечение фактов курения на территории образовательной организации </w:t>
            </w:r>
            <w:hyperlink w:history="0" w:anchor="P1040" w:tooltip="&lt;17&gt; Федеральный закон от 23 февраля 2013 г. N 15-ФЗ &quot;Об охране здоровья граждан от воздействия окружающего табачного дыма и последствий потребления табака&quot; (Собрание законодательства Российской Федерации, 2013, N 8, ст. 721; 2015, N 1, ст. 83).">
              <w:r>
                <w:rPr>
                  <w:sz w:val="20"/>
                  <w:color w:val="0000ff"/>
                </w:rPr>
                <w:t xml:space="preserve">&lt;17&gt;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Пресечение фактов употребления алкогольной и спиртосодержащей продукции, наркотических средств, потенциально опасных психоактивных веществ на территории и в помещениях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Визуальное наблюдение внутри периметра в периоды прогулки детей в дошкольной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Визуальное наблюдение за территорией, прилегающей к периметру дошкольной образовательной организации, в периоды прогулки детей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подозрительных лиц и признаков возможных угроз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дежурного администратора и, по согласованию, вызов наряда полиции при обнаружении на охраняемой территории обучающихся, преподавателей образовательной организации или иных лиц в состоянии опьянения </w:t>
            </w:r>
            <w:hyperlink w:history="0" w:anchor="P1041" w:tooltip="&lt;18&gt; Кодекс Российской Федерации об административных правонарушениях (Собрание законодательства Российской Федерации, 2002, N 1, ст. 1; 2015, N 45, ст. 6205).">
              <w:r>
                <w:rPr>
                  <w:sz w:val="20"/>
                  <w:color w:val="0000ff"/>
                </w:rPr>
                <w:t xml:space="preserve">&lt;18&gt;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поведения лиц, забирающих детей из дошкольной образовательной организации в соответствии с разрешительными документами, хранящимися в администрации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Наблюдение за деятельностью строительных бригад в летний период при производстве ремонтных работ и недопущение фактов проживания рабочих на территории охраняемых образовательных организаций</w:t>
            </w:r>
          </w:p>
        </w:tc>
      </w:tr>
      <w:tr>
        <w:tc>
          <w:tcPr>
            <w:tcW w:w="24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противопожарный инвентарь и первичные средства пожаротушения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Предъявлять обоснованно и тактично требования о прекращении правонарушений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правильную позицию и маршруты при обеспечении безопасности во время прогулок детей на территории дошкольной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 установленном порядке мобильное средство - кнопку экстренного вызова полиции и быть готовым к моментальной его активации скрытно от нарушителей, если они выявлены при осуществлении внутриобъектового режима и находятся в непосредственной близости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пострадавшим</w:t>
            </w:r>
          </w:p>
        </w:tc>
      </w:tr>
      <w:tr>
        <w:tc>
          <w:tcPr>
            <w:tcW w:w="24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части, касающейся прав охранников при осуществлении внутриобъектового режима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возможных угроз образовательным организациям, обнаруживающимся при осуществлении внутриобъектового режима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локальных нормативных актов образовательной организации к осуществлению внутриобъектового режима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действий при обнаружении обучающихся, преподавателей образовательной организации в состоянии алкогольного или наркотического опьянения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действий в критических или чрезвычайных ситуациях, выявленных при осуществлении внутриобъектового режима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действий при обнаружении угроз в отношении воспитанников за периметром дошкольной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действий при обнаружении взрывоопасных предметов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Форма и порядок доклада</w:t>
            </w:r>
          </w:p>
        </w:tc>
      </w:tr>
      <w:tr>
        <w:tc>
          <w:tcPr>
            <w:tcW w:w="2415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3.1.5.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руководства образовательной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A/05.2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01"/>
        <w:gridCol w:w="7379"/>
      </w:tblGrid>
      <w:tr>
        <w:tc>
          <w:tcPr>
            <w:tcW w:w="24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руководителя образовательной организации, оперативного дежурного и диспетчерских городских или районных служб о необходимости прибытия аварийных бригад при обнаружении техногенных угроз имуществу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Активация кнопки экстренного вызова полиции при попытке вооруженного лица или группы лиц проникнуть в охраняемое помещение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Воздержание от действий, которые могут спровоцировать нападающего (нападающих) на применение оружия, с выполнением требований нападающего, если они не угрожают непосредственно жизни и здоровью других людей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администрации при обнаружении признаков распыления неизвестного раздражающего или отравляющего вещества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системы оповещения воспитанников, обучающихся и работников образовательной организации по согласованию с администрацией образовательной организации при возникновении критических и чрезвычайных ситуаций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Открытие аварийных выходов при организованной эвакуации участников образовательного процесса в условиях чрезвычайной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Встреча сотрудников мобильных групп охраны, полиции и городских служб и оказание практической помощи в обнаружении источника угроз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Охрана имущества образовательной организации в условиях чрезвычайной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 первичных средств пожаротушения</w:t>
            </w:r>
          </w:p>
        </w:tc>
      </w:tr>
      <w:tr>
        <w:tc>
          <w:tcPr>
            <w:tcW w:w="24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противогазом, спецодеждой и другими средствами индивидуальной защиты, предохраняющими от воздействия продуктов горения и отравляющих веществ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Эксплуатировать систему оповещения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Правильно производить проветривание помещения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хранящиеся в пеналах ключи от запасных выходов и открывать их при эвакуации участников образовательного процесса</w:t>
            </w:r>
          </w:p>
        </w:tc>
      </w:tr>
      <w:tr>
        <w:tc>
          <w:tcPr>
            <w:tcW w:w="240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части, касающейся деятельности частных охранных организаций по защите жизни и здоровья граждан и прав охранника как гражданина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и методические рекомендации по осуществлению частной охранной деятельности в части, касающейся защиты жизни и здоровья граждан в общественных местах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рекомендации по антитеррористической защищенности объектов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возможных угроз образовательным организациям в части экстремистских, террористических и иных противоправных действий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локальных нормативных актов образовательной организации к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Места расположения и хранения первичных средств пожаротушения и противопожарного инвентаря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действий при обнаружении предметов неизвестного происхождения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действий в критических и чрезвычайных ситуациях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пользования системой оповещения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Планы эвакуации участников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мероприятий по оказанию первой помощи и местонахождение аптечки медицинской помощи</w:t>
            </w:r>
          </w:p>
        </w:tc>
      </w:tr>
      <w:tr>
        <w:tc>
          <w:tcPr>
            <w:tcW w:w="240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0"/>
        <w:gridCol w:w="4080"/>
        <w:gridCol w:w="840"/>
        <w:gridCol w:w="960"/>
        <w:gridCol w:w="1680"/>
        <w:gridCol w:w="480"/>
      </w:tblGrid>
      <w:tr>
        <w:tc>
          <w:tcPr>
            <w:tcW w:w="1740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84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68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01"/>
        <w:gridCol w:w="1157"/>
        <w:gridCol w:w="602"/>
        <w:gridCol w:w="1920"/>
        <w:gridCol w:w="1200"/>
        <w:gridCol w:w="2400"/>
      </w:tblGrid>
      <w:tr>
        <w:tblPrEx>
          <w:tblBorders>
            <w:right w:val="single" w:sz="4"/>
          </w:tblBorders>
        </w:tblPrEx>
        <w:tc>
          <w:tcPr>
            <w:tcW w:w="250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5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02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5"/>
        <w:gridCol w:w="7415"/>
      </w:tblGrid>
      <w:tr>
        <w:tc>
          <w:tcPr>
            <w:tcW w:w="236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741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Охранник 5-го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Охранник 6-го разряда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0"/>
        <w:gridCol w:w="7420"/>
      </w:tblGrid>
      <w:tr>
        <w:tc>
          <w:tcPr>
            <w:tcW w:w="2360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7420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по программе профессиональной подготовки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по программе переподготовки</w:t>
            </w:r>
          </w:p>
        </w:tc>
      </w:tr>
      <w:tr>
        <w:tc>
          <w:tcPr>
            <w:tcW w:w="2360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7420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одного года работы в области охраны образовательных организаций на стационарных постах</w:t>
            </w:r>
          </w:p>
        </w:tc>
      </w:tr>
      <w:tr>
        <w:tc>
          <w:tcPr>
            <w:tcW w:w="2360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7420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Удостоверение частного охранника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Свидетельство о присвоении квалификации 5-го или 6-го разрядов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Своевременное прохождение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Инструктаж по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Водительское удостоверение </w:t>
            </w:r>
            <w:hyperlink w:history="0" w:anchor="P1042" w:tooltip="&lt;19&gt; Федеральный закон от 10 декабря 1995 г. N 196-ФЗ &quot;О безопасности дорожного движения&quot; (Собрание законодательства Российской Федерации, 1995, N 50, ст. 4873; 2013, N 19, ст. 2319; 2015, N 29, ст. 4359).">
              <w:r>
                <w:rPr>
                  <w:sz w:val="20"/>
                  <w:color w:val="0000ff"/>
                </w:rPr>
                <w:t xml:space="preserve">&lt;19&gt;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Навыки применения физической силы </w:t>
            </w:r>
            <w:hyperlink w:history="0" w:anchor="P1043" w:tooltip="&lt;20&gt; Закон Российской Федерации от 11 марта 1992 г. N 2487-1 &quot;О частной детективной и охранной деятельности в Российской Федерации&quot; (Российская газета, 1992, N 100; Собрание законодательства Российской Федерации, 2015, N 29, ст. 4356).">
              <w:r>
                <w:rPr>
                  <w:sz w:val="20"/>
                  <w:color w:val="0000ff"/>
                </w:rPr>
                <w:t xml:space="preserve">&lt;20&gt;</w:t>
              </w:r>
            </w:hyperlink>
          </w:p>
        </w:tc>
      </w:tr>
      <w:tr>
        <w:tc>
          <w:tcPr>
            <w:tcW w:w="2360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420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3"/>
        <w:gridCol w:w="1560"/>
        <w:gridCol w:w="5787"/>
      </w:tblGrid>
      <w:tr>
        <w:tc>
          <w:tcPr>
            <w:tcW w:w="24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7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433" w:type="dxa"/>
          </w:tcPr>
          <w:p>
            <w:pPr>
              <w:pStyle w:val="0"/>
            </w:pPr>
            <w:r>
              <w:rPr>
                <w:sz w:val="20"/>
              </w:rPr>
              <w:t xml:space="preserve">ОКЗ</w:t>
            </w:r>
          </w:p>
        </w:tc>
        <w:tc>
          <w:tcPr>
            <w:tcW w:w="1560" w:type="dxa"/>
          </w:tcPr>
          <w:p>
            <w:pPr>
              <w:pStyle w:val="0"/>
            </w:pPr>
            <w:hyperlink w:history="0" r:id="rId13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5414</w:t>
              </w:r>
            </w:hyperlink>
          </w:p>
        </w:tc>
        <w:tc>
          <w:tcPr>
            <w:tcW w:w="5787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Охранники</w:t>
            </w:r>
          </w:p>
        </w:tc>
      </w:tr>
      <w:tr>
        <w:tc>
          <w:tcPr>
            <w:tcW w:w="2433" w:type="dxa"/>
          </w:tcPr>
          <w:p>
            <w:pPr>
              <w:pStyle w:val="0"/>
            </w:pPr>
            <w:r>
              <w:rPr>
                <w:sz w:val="20"/>
              </w:rPr>
              <w:t xml:space="preserve">ЕТКС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7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</w:t>
            </w:r>
          </w:p>
        </w:tc>
      </w:tr>
      <w:tr>
        <w:tc>
          <w:tcPr>
            <w:tcW w:w="2433" w:type="dxa"/>
          </w:tcPr>
          <w:p>
            <w:pPr>
              <w:pStyle w:val="0"/>
            </w:pPr>
            <w:r>
              <w:rPr>
                <w:sz w:val="20"/>
              </w:rPr>
              <w:t xml:space="preserve">ОКПДТР</w:t>
            </w:r>
          </w:p>
        </w:tc>
        <w:tc>
          <w:tcPr>
            <w:tcW w:w="1560" w:type="dxa"/>
          </w:tcPr>
          <w:p>
            <w:pPr>
              <w:pStyle w:val="0"/>
            </w:pPr>
            <w:hyperlink w:history="0" r:id="rId1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25416</w:t>
              </w:r>
            </w:hyperlink>
          </w:p>
        </w:tc>
        <w:tc>
          <w:tcPr>
            <w:tcW w:w="5787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Прибытие на объект охраны при поступлении сообщений об угрозах образовательным организациям и принятие мер в пределах охраняемой территории 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B/01.3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5"/>
        <w:gridCol w:w="7355"/>
      </w:tblGrid>
      <w:tr>
        <w:tc>
          <w:tcPr>
            <w:tcW w:w="24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Прибытие в образовательную организацию при поступлении информации о проникновении посторонних на охраняемый объект, о возгораниях, о техногенных авариях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Пресечение посягательств на охраняемые по договору интересы образовательных организаций и задержание нарушителей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Передача лиц, самовольно проникших на охраняемый образовательный объект или совершивших иные противоправные действия, прибывшим нарядам полиции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обстановки при возникновении террористической угрозы или чрезвычайной ситуации и действия в соответствии с указаниями нормативных правовых актов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нормативных правовых актов органов исполнительной власти, специально уполномоченных на решение задач в области гражданской обороны, защиты населения и территорий от чрезвычайных ситуаций природного и технического характера, и рекомендациями федерального органа исполнительной власти, уполномоченного в области безопасности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Охрана имущества в период работы аварийных служб и осмотра места происшествия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мер к сохранению следов нарушителей и оставленных правонарушителями предметов</w:t>
            </w:r>
          </w:p>
        </w:tc>
      </w:tr>
      <w:tr>
        <w:tc>
          <w:tcPr>
            <w:tcW w:w="24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радиосвязью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первичными средствами пожаротушения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пострадавшим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физическую силу, гражданское и служебное оружие в рамках требований программ профессионального обучения по 5-му или по 6-му разрядам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Водить автомобиль (для всех членов экипажей мобильных групп)</w:t>
            </w:r>
          </w:p>
        </w:tc>
      </w:tr>
      <w:tr>
        <w:tc>
          <w:tcPr>
            <w:tcW w:w="24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Условия применения физической силы, спецсредств, гражданского и служебного огнестрельного оружия, пределы необходимой обороны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рекомендации по осуществлению частной охранной деятельности в части, касающейся выездов для оказания силовой поддержки по сообщениям с объектов и действий частных охранников при пресечении правонарушений и задержании нарушителей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Инструкция по антитеррористической защищенности объектов образования (при наличии в качестве локального нормативного акта)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возможных угроз образовательным организациям при совершении экстремистских и иных противоправных действий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Ближайшие подъездные пути к охраняемым объектам в зоне ответственности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характеристики, устройство и принципы работы специальных средств и служебного оружия, правила пользования и меры безопасности при обращении со специальными средствами и служебным оружием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радиообмена</w:t>
            </w:r>
          </w:p>
        </w:tc>
      </w:tr>
      <w:tr>
        <w:tc>
          <w:tcPr>
            <w:vMerge w:val="continue"/>
          </w:tcPr>
          <w:p/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пожарной безопасности, правила отключения энергосетей, способы перекрытия систем водоснабжения</w:t>
            </w:r>
          </w:p>
        </w:tc>
      </w:tr>
      <w:tr>
        <w:tc>
          <w:tcPr>
            <w:tcW w:w="2425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выборочных проверок образовательных организаций в зоне ответственности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B/02.3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41"/>
        <w:gridCol w:w="7339"/>
      </w:tblGrid>
      <w:tr>
        <w:tc>
          <w:tcPr>
            <w:tcW w:w="24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Получение у оперативного дежурного технического задания (плана) по внутренним проверкам на смену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степени готовности охранников стационарных постов к выполнению трудовых функций согласно плану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соответствия форменной одежды, знаков и эмблем согласованным разрешительным документам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оперативного дежурного о выявленных грубых нарушениях с временной подменой охранников стационарных постов</w:t>
            </w:r>
          </w:p>
        </w:tc>
      </w:tr>
      <w:tr>
        <w:tc>
          <w:tcPr>
            <w:tcW w:w="24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внутренние проверки готовности охранников стационарных постов к выполнению трудовых функций на объектах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Уведомлять в установленных порядке и форме оперативного дежурного о нарушениях, выявленных в ходе проверок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Исполнять при необходимости трудовые функции охранников стационарных постов до прибытия резерва</w:t>
            </w:r>
          </w:p>
        </w:tc>
      </w:tr>
      <w:tr>
        <w:tc>
          <w:tcPr>
            <w:tcW w:w="24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Трудовое законодательство Российской Федерации в части, касающейся нарушений трудовой дисциплины </w:t>
            </w:r>
            <w:hyperlink w:history="0" w:anchor="P1044" w:tooltip="&lt;21&gt; Трудовой кодекс Российской Федерации (Собрание законодательства Российской Федерации, 2002, N 1, ст. 3; 2015, N 41, ст. 5639).">
              <w:r>
                <w:rPr>
                  <w:sz w:val="20"/>
                  <w:color w:val="0000ff"/>
                </w:rPr>
                <w:t xml:space="preserve">&lt;21&gt;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и методические рекомендации по осуществлению частной охранной деятельности на объектах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административного законодательства Российской Федерации, касающиеся обеспечения установленного общественного порядка на объектах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охраняемых объектов образования в зоне ответственности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внешнему виду и поведению охранников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Постовые инструкции по охране образовательных организаций для работников стационарных постов и мобильных групп охраны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ведения постовой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Пределы полномочий проверяющих на объектах образования и правила общения с проверяющими</w:t>
            </w:r>
          </w:p>
        </w:tc>
      </w:tr>
      <w:tr>
        <w:tc>
          <w:tcPr>
            <w:vMerge w:val="continue"/>
          </w:tcPr>
          <w:p/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Форма и порядок доклада</w:t>
            </w:r>
          </w:p>
        </w:tc>
      </w:tr>
      <w:tr>
        <w:tc>
          <w:tcPr>
            <w:tcW w:w="244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охраны места происшествия и имущества 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B/03.3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6"/>
        <w:gridCol w:w="7344"/>
      </w:tblGrid>
      <w:tr>
        <w:tc>
          <w:tcPr>
            <w:tcW w:w="24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Охрана имущества образовательных организаций в период работы аварийных служб или осмотра места происшествия совместно с работниками стационарных постов до особого распоряжения оперативного дежурного</w:t>
            </w:r>
          </w:p>
        </w:tc>
      </w:tr>
      <w:tr>
        <w:tc>
          <w:tcPr>
            <w:vMerge w:val="continue"/>
          </w:tcPr>
          <w:p/>
        </w:tc>
        <w:tc>
          <w:tcPr>
            <w:tcW w:w="73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оперативного дежурного и полиции о приметах скрывшихся нарушителей, путях их отхода и похищенном имуществе</w:t>
            </w:r>
          </w:p>
        </w:tc>
      </w:tr>
      <w:tr>
        <w:tc>
          <w:tcPr>
            <w:tcW w:w="24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обстановку при возникновении чрезвычайных ситуаций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3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сотрудниками полиции и городских или районных аварийных служб</w:t>
            </w:r>
          </w:p>
        </w:tc>
      </w:tr>
      <w:tr>
        <w:tc>
          <w:tcPr>
            <w:tcW w:w="24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Положения должностной инструкции работников мобильных групп охраны и стационарных постов о действиях в чрезвычайных ситуациях и мерах по сохранению следов на месте происшествия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73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обеспечению сохранности наиболее ценного имущества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Алгоритм действий по обеспечению безопасности обучающихся и работников при возникновении чрезвычайных ситуаций</w:t>
            </w:r>
          </w:p>
        </w:tc>
      </w:tr>
      <w:tr>
        <w:tc>
          <w:tcPr>
            <w:tcW w:w="2436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4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3.3.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0"/>
        <w:gridCol w:w="4080"/>
        <w:gridCol w:w="840"/>
        <w:gridCol w:w="960"/>
        <w:gridCol w:w="1680"/>
        <w:gridCol w:w="480"/>
      </w:tblGrid>
      <w:tr>
        <w:tc>
          <w:tcPr>
            <w:tcW w:w="1740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    </w:r>
          </w:p>
        </w:tc>
        <w:tc>
          <w:tcPr>
            <w:tcW w:w="84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168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01"/>
        <w:gridCol w:w="1157"/>
        <w:gridCol w:w="602"/>
        <w:gridCol w:w="1920"/>
        <w:gridCol w:w="1200"/>
        <w:gridCol w:w="2400"/>
      </w:tblGrid>
      <w:tr>
        <w:tblPrEx>
          <w:tblBorders>
            <w:right w:val="single" w:sz="4"/>
          </w:tblBorders>
        </w:tblPrEx>
        <w:tc>
          <w:tcPr>
            <w:tcW w:w="250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5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02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8"/>
        <w:gridCol w:w="7422"/>
      </w:tblGrid>
      <w:tr>
        <w:tc>
          <w:tcPr>
            <w:tcW w:w="235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742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Дежурный оперативный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3"/>
        <w:gridCol w:w="7417"/>
      </w:tblGrid>
      <w:tr>
        <w:tc>
          <w:tcPr>
            <w:tcW w:w="2363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7417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по программе профессиональной подготовки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по программе переподготовки</w:t>
            </w:r>
          </w:p>
        </w:tc>
      </w:tr>
      <w:tr>
        <w:tc>
          <w:tcPr>
            <w:tcW w:w="2363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7417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трех лет работы в области охраны образовательных организаций на стационарных постах и (или) в мобильных группах</w:t>
            </w:r>
          </w:p>
        </w:tc>
      </w:tr>
      <w:tr>
        <w:tc>
          <w:tcPr>
            <w:tcW w:w="2363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7417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Удостоверение частного охранника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Свидетельство о присвоении квалификации 6-го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о своевременном прохождении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</w:tc>
      </w:tr>
      <w:tr>
        <w:tc>
          <w:tcPr>
            <w:tcW w:w="2363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417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8"/>
        <w:gridCol w:w="1562"/>
        <w:gridCol w:w="5790"/>
      </w:tblGrid>
      <w:tr>
        <w:tc>
          <w:tcPr>
            <w:tcW w:w="24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428" w:type="dxa"/>
          </w:tcPr>
          <w:p>
            <w:pPr>
              <w:pStyle w:val="0"/>
            </w:pPr>
            <w:r>
              <w:rPr>
                <w:sz w:val="20"/>
              </w:rPr>
              <w:t xml:space="preserve">ОКЗ</w:t>
            </w:r>
          </w:p>
        </w:tc>
        <w:tc>
          <w:tcPr>
            <w:tcW w:w="1562" w:type="dxa"/>
          </w:tcPr>
          <w:p>
            <w:pPr>
              <w:pStyle w:val="0"/>
            </w:pPr>
            <w:hyperlink w:history="0" r:id="rId1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5419</w:t>
              </w:r>
            </w:hyperlink>
          </w:p>
        </w:tc>
        <w:tc>
          <w:tcPr>
            <w:tcW w:w="5790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 служб, осуществляющих охрану граждан и собственности, не входящие в другие группы</w:t>
            </w:r>
          </w:p>
        </w:tc>
      </w:tr>
      <w:tr>
        <w:tc>
          <w:tcPr>
            <w:tcW w:w="2428" w:type="dxa"/>
          </w:tcPr>
          <w:p>
            <w:pPr>
              <w:pStyle w:val="0"/>
            </w:pPr>
            <w:r>
              <w:rPr>
                <w:sz w:val="20"/>
              </w:rPr>
              <w:t xml:space="preserve">ЕТКС</w:t>
            </w:r>
          </w:p>
        </w:tc>
        <w:tc>
          <w:tcPr>
            <w:tcW w:w="1562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90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</w:t>
            </w:r>
          </w:p>
        </w:tc>
      </w:tr>
      <w:tr>
        <w:tc>
          <w:tcPr>
            <w:tcW w:w="2428" w:type="dxa"/>
          </w:tcPr>
          <w:p>
            <w:pPr>
              <w:pStyle w:val="0"/>
            </w:pPr>
            <w:r>
              <w:rPr>
                <w:sz w:val="20"/>
              </w:rPr>
              <w:t xml:space="preserve">ОКПДТР</w:t>
            </w:r>
          </w:p>
        </w:tc>
        <w:tc>
          <w:tcPr>
            <w:tcW w:w="1562" w:type="dxa"/>
          </w:tcPr>
          <w:p>
            <w:pPr>
              <w:pStyle w:val="0"/>
            </w:pP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41212</w:t>
              </w:r>
            </w:hyperlink>
          </w:p>
        </w:tc>
        <w:tc>
          <w:tcPr>
            <w:tcW w:w="5790" w:type="dxa"/>
          </w:tcPr>
          <w:p>
            <w:pPr>
              <w:pStyle w:val="0"/>
            </w:pPr>
            <w:r>
              <w:rPr>
                <w:sz w:val="20"/>
              </w:rPr>
              <w:t xml:space="preserve">Дежурный оперативный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3.3.1.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Обработка информационных сообщений об уровне безопасности в образовательных организациях с 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C/01.4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68"/>
        <w:gridCol w:w="7312"/>
      </w:tblGrid>
      <w:tr>
        <w:tc>
          <w:tcPr>
            <w:tcW w:w="24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Обработка информационных сообщений с объектов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Доведение текущей оперативной информации до охранников всех видов постов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учета местонахождения групп резерва для их эффективного использования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способов и средств контроля с учетом текущей оперативной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Получение и оценка информации, касающейся вопросов безопасности, от вышестоящих организаций, осуществляющих полномочия в сфере образования</w:t>
            </w:r>
          </w:p>
        </w:tc>
      </w:tr>
      <w:tr>
        <w:tc>
          <w:tcPr>
            <w:tcW w:w="24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современные средства связи и источники получения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персональный компьютер на уровне пользователя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оперативной обстановке</w:t>
            </w:r>
          </w:p>
        </w:tc>
      </w:tr>
      <w:tr>
        <w:tc>
          <w:tcPr>
            <w:tcW w:w="24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части, касающейся деятельности частных охранных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по вопросам обеспечения безопасности на объектах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возможных угроз образовательным организациям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локальных нормативных актов образовательных организаций по вопросам безопасности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исполнения трудовых функций охранниками стационарных постов и мобильных групп в образовательных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радиообмена</w:t>
            </w:r>
          </w:p>
        </w:tc>
      </w:tr>
      <w:tr>
        <w:tc>
          <w:tcPr>
            <w:vMerge w:val="continue"/>
          </w:tcPr>
          <w:p/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Состояние оперативной обстановки в образовательных организациях в зоне ответственности, в городе или районе, субъекте Федерации, стране</w:t>
            </w:r>
          </w:p>
        </w:tc>
      </w:tr>
      <w:tr>
        <w:tc>
          <w:tcPr>
            <w:tcW w:w="24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3.3.2.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C/02.4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63"/>
        <w:gridCol w:w="7317"/>
      </w:tblGrid>
      <w:tr>
        <w:tc>
          <w:tcPr>
            <w:tcW w:w="24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планов проведения внутренних проверок охраны образовательных организаций на сутки (смену)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Инструктирование экипажей мобильных групп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процесса оказания услуги в образовательных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Наблюдение за обстановкой на объектах (при наличии средств визуального удаленного контроля или выводов технических средств охраны на пульт централизованного наблюдения круглосуточной дежурной части)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резерва и организация проверки на месте при поступлении информации о неготовности работников к несению дежурства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мобильных нарядов полиции и городских или районных аварийных служб при поступлении информации о критических или чрезвычайных ситуациях на объектах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документации дежурной части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текущих суточных сводок о происшествиях в образовательных организациях по разработанным образцам</w:t>
            </w:r>
          </w:p>
        </w:tc>
      </w:tr>
      <w:tr>
        <w:tc>
          <w:tcPr>
            <w:tcW w:w="24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планы проведения внутренних проверок охраны образовательных организаций на сутки (смену)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оперативной обстановке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инструктаж экипажей мобильных групп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Составлять доклады о происшествиях за сутки по установленной форме</w:t>
            </w:r>
          </w:p>
        </w:tc>
      </w:tr>
      <w:tr>
        <w:tc>
          <w:tcPr>
            <w:tcW w:w="24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Местоположение резерва охраны и расчетное время прибытия подкрепления на объекты образования в зоне ответственности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Условия применения физической силы, спецсредств, гражданского и служебного огнестрельного оружия и пределы необходимой обороны</w:t>
            </w:r>
          </w:p>
        </w:tc>
      </w:tr>
      <w:tr>
        <w:tc>
          <w:tcPr>
            <w:vMerge w:val="continue"/>
          </w:tcPr>
          <w:p/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эксплуатации технических средств удаленного контроля</w:t>
            </w:r>
          </w:p>
        </w:tc>
      </w:tr>
      <w:tr>
        <w:tc>
          <w:tcPr>
            <w:tcW w:w="2463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3.3.3.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C/03.4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2"/>
        <w:gridCol w:w="7348"/>
      </w:tblGrid>
      <w:tr>
        <w:tc>
          <w:tcPr>
            <w:tcW w:w="2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сохранности специальных средств, гражданского и служебного огнестрельного оружия, патронов к нему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проверки технического состояния специальных средств, гражданского и служебного оружия, патронов к нему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сроков годности патронов и подготовка предложений руководству частной охранной организации об их своевременном списании и замене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инвентаризации специальных средств, гражданского и служебного огнестрельного оружия, патронов к нему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проверки состояния и идентичности гражданского и служебного огнестрельного оружия, патронов к нему при их возврате в дежурную часть охранниками мобильных групп и стационарных постов образовательных организаций (при наличии оборота)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проверки документов охранников на право использования специальных средств, гражданского и служебного огнестрельного оружия, патронов к нему при выдаче оружия для служебного использования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соблюдения требований сохранности оружия и патронов к нему в охраняемых образовательных организациях (при наличии) через выделенные силы с принятием докладов уполномоченных лиц о состоянии оборота оружия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служебной документации по обороту специальных средств, гражданского и служебного огнестрельного оружия, патронов к нему</w:t>
            </w:r>
          </w:p>
        </w:tc>
      </w:tr>
      <w:tr>
        <w:tc>
          <w:tcPr>
            <w:tcW w:w="2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неисправности оружия и определять его техническое состояние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проверки состояния и идентичности гражданского и служебного огнестрельного оружия, патронов к нему при их возврате в дежурную часть охранниками мобильных групп и стационарных постов образовательных организаций (при наличии оборота)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проверки документов охранников на право использования специальных средств, гражданского и служебного огнестрельного оружия, патронов к нему при выдаче оружия для служебного использования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служебную документацию по обороту специальных средств, гражданского и служебного огнестрельного оружия, патронов к нему</w:t>
            </w:r>
          </w:p>
        </w:tc>
      </w:tr>
      <w:tr>
        <w:tc>
          <w:tcPr>
            <w:tcW w:w="24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части, касающейся правил оборота гражданского и служебного оружия и специальных средств в частных охранных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федерального органа исполнительной власти, в ведении которого находятся вопросы внутренних дел, регулирующие оборот гражданского и служебного оружия в частных охранных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Тактико-технические характеристики используемых видов гражданского и служебного оружия</w:t>
            </w:r>
          </w:p>
        </w:tc>
      </w:tr>
      <w:tr>
        <w:tc>
          <w:tcPr>
            <w:tcW w:w="2432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3.4.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0"/>
        <w:gridCol w:w="4080"/>
        <w:gridCol w:w="840"/>
        <w:gridCol w:w="960"/>
        <w:gridCol w:w="1680"/>
        <w:gridCol w:w="480"/>
      </w:tblGrid>
      <w:tr>
        <w:tc>
          <w:tcPr>
            <w:tcW w:w="1740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8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руководства группой (участком) стационарных постов охраны образовательных организаций</w:t>
            </w:r>
          </w:p>
        </w:tc>
        <w:tc>
          <w:tcPr>
            <w:tcW w:w="84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6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168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8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01"/>
        <w:gridCol w:w="1157"/>
        <w:gridCol w:w="602"/>
        <w:gridCol w:w="1920"/>
        <w:gridCol w:w="1200"/>
        <w:gridCol w:w="2400"/>
      </w:tblGrid>
      <w:tr>
        <w:tblPrEx>
          <w:tblBorders>
            <w:right w:val="single" w:sz="4"/>
          </w:tblBorders>
        </w:tblPrEx>
        <w:tc>
          <w:tcPr>
            <w:tcW w:w="250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15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02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4"/>
        <w:gridCol w:w="7416"/>
      </w:tblGrid>
      <w:tr>
        <w:tc>
          <w:tcPr>
            <w:tcW w:w="236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7416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охраны (объекта, участка)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73"/>
        <w:gridCol w:w="7407"/>
      </w:tblGrid>
      <w:tr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7407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по программе профессиональной подготовки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по программе переподготовки</w:t>
            </w:r>
          </w:p>
        </w:tc>
      </w:tr>
      <w:tr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7407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пяти лет работы в области охраны образовательных организаций и (или) службы в правоохранительных органах и (или) в Вооруженных Силах</w:t>
            </w:r>
          </w:p>
        </w:tc>
      </w:tr>
      <w:tr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7407" w:type="dxa"/>
          </w:tcPr>
          <w:p>
            <w:pPr>
              <w:pStyle w:val="0"/>
            </w:pPr>
            <w:r>
              <w:rPr>
                <w:sz w:val="20"/>
              </w:rPr>
              <w:t xml:space="preserve">Удостоверение частного охранника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Свидетельство о присвоении квалификации 6-го разряда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Прохождение аттестации в частных охранных организациях каждые два года</w:t>
            </w:r>
          </w:p>
        </w:tc>
      </w:tr>
      <w:tr>
        <w:tc>
          <w:tcPr>
            <w:tcW w:w="2373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407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0"/>
        <w:gridCol w:w="1547"/>
        <w:gridCol w:w="5813"/>
      </w:tblGrid>
      <w:tr>
        <w:tc>
          <w:tcPr>
            <w:tcW w:w="2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8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420" w:type="dxa"/>
          </w:tcPr>
          <w:p>
            <w:pPr>
              <w:pStyle w:val="0"/>
            </w:pPr>
            <w:r>
              <w:rPr>
                <w:sz w:val="20"/>
              </w:rPr>
              <w:t xml:space="preserve">ОКЗ</w:t>
            </w:r>
          </w:p>
        </w:tc>
        <w:tc>
          <w:tcPr>
            <w:tcW w:w="1547" w:type="dxa"/>
          </w:tcPr>
          <w:p>
            <w:pPr>
              <w:pStyle w:val="0"/>
            </w:pPr>
            <w:hyperlink w:history="0" r:id="rId1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5419</w:t>
              </w:r>
            </w:hyperlink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 служб, осуществляющих охрану граждан и собственности, не входящие в другие группы</w:t>
            </w:r>
          </w:p>
        </w:tc>
      </w:tr>
      <w:tr>
        <w:tc>
          <w:tcPr>
            <w:tcW w:w="2420" w:type="dxa"/>
          </w:tcPr>
          <w:p>
            <w:pPr>
              <w:pStyle w:val="0"/>
            </w:pPr>
            <w:r>
              <w:rPr>
                <w:sz w:val="20"/>
              </w:rPr>
              <w:t xml:space="preserve">ЕТКС</w:t>
            </w:r>
          </w:p>
        </w:tc>
        <w:tc>
          <w:tcPr>
            <w:tcW w:w="15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Охранник</w:t>
            </w:r>
          </w:p>
        </w:tc>
      </w:tr>
      <w:tr>
        <w:tc>
          <w:tcPr>
            <w:tcW w:w="2420" w:type="dxa"/>
          </w:tcPr>
          <w:p>
            <w:pPr>
              <w:pStyle w:val="0"/>
            </w:pPr>
            <w:r>
              <w:rPr>
                <w:sz w:val="20"/>
              </w:rPr>
              <w:t xml:space="preserve">ОКПДТР</w:t>
            </w:r>
          </w:p>
        </w:tc>
        <w:tc>
          <w:tcPr>
            <w:tcW w:w="1547" w:type="dxa"/>
          </w:tcPr>
          <w:p>
            <w:pPr>
              <w:pStyle w:val="0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24778</w:t>
              </w:r>
            </w:hyperlink>
          </w:p>
        </w:tc>
        <w:tc>
          <w:tcPr>
            <w:tcW w:w="5813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охраны (объекта, участка)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3.4.1.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D/01.5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30"/>
        <w:gridCol w:w="7450"/>
      </w:tblGrid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состояния безопасности объекта образования при приеме под охрану с составлением акта приема-передачи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Собеседование с представителями администрации образовательной организации, ответственными за безопасность, гражданскую оборону, чрезвычайные ситуации, с педагогами-психологами и охранниками, обеспечивавшими безопасность объекта в предшествующий период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Изучение локальных нормативных актов образовательной организации в части, касающейся безопасности объекта, и выявление особенностей образовательной организации, имеющих значение для составления вариативной части должностной инструкции охранников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табличек с уведомлением об охране и о ведении видеонаблюдения на охраняемых образовательных объектах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Уведомление в установленном порядке территориальных органов исполнительной власти, в ведении которых находятся вопросы внутренних дел, о взятии объекта под охрану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Ознакомление охранников, осуществляющих трудовые функции в образовательной организации, с должностной инструкцией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Разъяснение охранникам требований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занятий, инструктажей и тренингов с работниками охраны на объектах образования не реже четырех раз в месяц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Разъяснение охранникам содержания методических рекомендаций федеральных органов исполнительной власти Российской Федерации по контролю оборота наркотиков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охранников алгоритму действий при обнаружении несовершеннолетних, находящихся в состоянии алкогольного, наркотического или токсического опьянения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рабочего места охранника и комплектация его технического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обустройства помещений для проведения перерывов для отдыха и приема пищи и оснащение необходимым оборудованием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Строить деловое общение с руководством и персоналом охраняемых объектов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служебные занятия с охранниками стационарных постов на рабочем месте согласно программе профессиональной переподготовки частных охранников объектов образования и готовить документацию для проведения аттестации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психологическую готовность охранников стационарных постов к выполнению трудовых функций по охране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комплектацию рабочего места охранника и помещений для проведения перерывов для отдыха и приема пищи необходимым оборудованием</w:t>
            </w:r>
          </w:p>
        </w:tc>
      </w:tr>
      <w:tr>
        <w:tc>
          <w:tcPr>
            <w:tcW w:w="2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части, касающейся деятельности частных охранных организаций по охране стационарных объектов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законодательства Российской Федерации об образовании в Российской Федерации, касающиеся обеспечения безопасности в образовательных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и методические рекомендации по осуществлению частной охранной деятельности на стационарных постах объектов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Нормы уголовного </w:t>
            </w:r>
            <w:hyperlink w:history="0" w:anchor="P1045" w:tooltip="&lt;22&gt; Уголовный кодекс Российской Федерации (Собрание законодательства Российской Федерации, 1998, N 22, ст. 2332; 2015, N 30, ст. 4659).">
              <w:r>
                <w:rPr>
                  <w:sz w:val="20"/>
                  <w:color w:val="0000ff"/>
                </w:rPr>
                <w:t xml:space="preserve">&lt;22&gt;</w:t>
              </w:r>
            </w:hyperlink>
            <w:r>
              <w:rPr>
                <w:sz w:val="20"/>
              </w:rPr>
              <w:t xml:space="preserve"> и административного </w:t>
            </w:r>
            <w:hyperlink w:history="0" w:anchor="P1046" w:tooltip="&lt;23&gt; Кодекс Российской Федерации об административных правонарушениях (Собрание законодательства Российской Федерации, 2002, N 1, ст. 1; 2015, N 45, ст. 6205).">
              <w:r>
                <w:rPr>
                  <w:sz w:val="20"/>
                  <w:color w:val="0000ff"/>
                </w:rPr>
                <w:t xml:space="preserve">&lt;23&gt;</w:t>
              </w:r>
            </w:hyperlink>
            <w:r>
              <w:rPr>
                <w:sz w:val="20"/>
              </w:rPr>
              <w:t xml:space="preserve"> законодательства Российской Федерации, необходимые в правоприменительной практике частных охранников на объектах образования и в отношении несовершеннолетних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органов исполнительной власти субъектов Российской Федерации, органов местного самоуправления и иных субъектов в сфере образования в части, касающейся безопасности образовательных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органов исполнительной власти субъектов Российской Федерации об утвержденных базовых требованиях к охране социальных объектов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возможных угроз образовательным организациям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осуществления охранной деятельности в субъектах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принципы организации учебно-воспитательного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комплектации рабочего места охранника и помещений для проведения перерывов для отдыха и приема пищи современными техническими средствами охраны и оборудованием</w:t>
            </w:r>
          </w:p>
        </w:tc>
      </w:tr>
      <w:tr>
        <w:tc>
          <w:tcPr>
            <w:tcW w:w="2330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4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3.4.2.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D/02.5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71"/>
        <w:gridCol w:w="7309"/>
      </w:tblGrid>
      <w:tr>
        <w:tc>
          <w:tcPr>
            <w:tcW w:w="24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встреч и собеседований с кандидатами, изучение рекомендаций в сочетании с проверкой информации по прежним местам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квалификации работников в период испытательного срока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предложений руководству частной охранной организации по кадровым перемещениям охранников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Изучение отзывов о работе и поведении работников охраны в образовательных организациях и подготовка предложений о мерах поощрения и взыскания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соблюдения требований к содержанию помещений для отдыха и приема пищи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служебных расследований о нарушениях с участием охранников образовательных организаций на участке ответственности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Изучение архивных видеоматериалов для оценки действия охранников в ночное время, в выходные и праздничные дни и при осуществлении пропускного режима</w:t>
            </w:r>
          </w:p>
        </w:tc>
      </w:tr>
      <w:tr>
        <w:tc>
          <w:tcPr>
            <w:tcW w:w="24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Поддерживать деловые отношения и обмениваться опытом с коллегами, выполняющими те же производственные задачи в регионе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оценку качества оказываемых услуг на основании информации, полученной в результате общения с администрацией образовательной организации и родителями воспитанников, обучающихся или студентов</w:t>
            </w:r>
          </w:p>
        </w:tc>
      </w:tr>
      <w:tr>
        <w:tc>
          <w:tcPr>
            <w:tcW w:w="24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 в части, касающейся деятельности частных охранных организаций по охране объектов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и методические рекомендации по осуществлению частной охранной деятельности в части, касающейся охраны объектов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психологической подготовки работников частных охранных организаций для работы в образовательных организациях в части, касающейся отличительных особенностей охраны образовательных организаций</w:t>
            </w:r>
          </w:p>
        </w:tc>
      </w:tr>
      <w:tr>
        <w:tc>
          <w:tcPr>
            <w:tcW w:w="247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3.4.3.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D/03.5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71"/>
        <w:gridCol w:w="7309"/>
      </w:tblGrid>
      <w:tr>
        <w:tc>
          <w:tcPr>
            <w:tcW w:w="24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Приведение материалов наблюдательного дела и постовой документации в соответствие с текущими указаниями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графиков и контроль сроков действия удостоверений частного охранника и прохождения периодических проверок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графиков отпусков охранников на объектах образования с одновременным плановым проведением замены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соответствия фактического выхода охранников на дежурства утвержденным графикам сменности и графикам отпусков, передача графиков генеральному директору частной охранной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Устранение недостатков, выявленных представителями контролирующих организаций при проведении проверок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рабочих мест охранников для проведения специальной оценки условий труда</w:t>
            </w:r>
          </w:p>
        </w:tc>
      </w:tr>
      <w:tr>
        <w:tc>
          <w:tcPr>
            <w:tcW w:w="24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постовую документацию согласно требованиям нормативных правовых актов об осуществлении частной охранной деятельности на объектах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итоговую аттестацию по программе профессиональной переподготовки частных охранников объектов образования</w:t>
            </w:r>
          </w:p>
        </w:tc>
      </w:tr>
      <w:tr>
        <w:tc>
          <w:tcPr>
            <w:tcW w:w="24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Федеральное законодательство о труде в части, касающейся труда и отдыха работников </w:t>
            </w:r>
            <w:hyperlink w:history="0" w:anchor="P1041" w:tooltip="&lt;18&gt; Кодекс Российской Федерации об административных правонарушениях (Собрание законодательства Российской Федерации, 2002, N 1, ст. 1; 2015, N 45, ст. 6205).">
              <w:r>
                <w:rPr>
                  <w:sz w:val="20"/>
                  <w:color w:val="0000ff"/>
                </w:rPr>
                <w:t xml:space="preserve">&lt;18&gt;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федерального органа исполнительной власти, в ведении которого находятся вопросы внутренних дел, в части, касающейся требований к деятельности частных охранных организаций по ведению постовой документации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документы по осуществлению частной охранной деятельности в образовательных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Типовые требования к должностной инструкции частного охранника на объекте охраны</w:t>
            </w:r>
          </w:p>
        </w:tc>
      </w:tr>
      <w:tr>
        <w:tc>
          <w:tcPr>
            <w:tcW w:w="247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3.4.4.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мер по усилению защищенности образовательных организаций от возникновения критических ситуаций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D/04.5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67"/>
        <w:gridCol w:w="7313"/>
      </w:tblGrid>
      <w:tr>
        <w:tc>
          <w:tcPr>
            <w:tcW w:w="24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предложений к планам профилактической работы по предотвращению критических и чрезвычайных ситуаций в образовательных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Получение информации об особенностях проведения школьных и детских праздников в образовательных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порядка действий работников охраны при эвакуации обучающихся и работников при наступлении критических и чрезвычайных ситуаций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обеспечения безопасности в дни школьных и детских праздников и при проведении массовых мероприятий в общегосударственные праздничные дни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признаков возможной подготовки террористических актов в ходе проведения ремонтных работ в образовательных организациях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постоянных рабочих контактов с подразделениями по делам несовершеннолетних и участковыми уполномоченными для организации взаимодействия при проведении массовых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охранников предметами экипировки, предусмотренными контрактом (договором)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технической исправности средств связи, мобильной кнопки экстренного вызова полиции (брелока), технических средств охраны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охранников навыкам круглосуточного скрытого ношения кнопки экстренного вызова полиции (брелока) и ее незамедлительной активации</w:t>
            </w:r>
          </w:p>
        </w:tc>
      </w:tr>
      <w:tr>
        <w:tc>
          <w:tcPr>
            <w:tcW w:w="24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Строить деловые взаимоотношения с руководством охраняемых образовательных организаций, с сотрудниками территориальных подразделений федерального органа исполнительной власти, в ведении которого находятся вопросы внутренних дел, с сотрудниками территориальных подразделений федерального органа исполнительной власти, в ведении которого находятся вопросы контроля оборота наркотиков, для обеспечения эффективного взаимодействия при профилактике критических и чрезвычайных ситуаций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Пользоваться интернет-ресурсами, осуществлять мониторинг профильных изданий по вопросам охраны образовательных организаций</w:t>
            </w:r>
          </w:p>
        </w:tc>
      </w:tr>
      <w:tr>
        <w:tc>
          <w:tcPr>
            <w:tcW w:w="24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федерального органа исполнительной власти в сфере образования и науки о безопасности, противодействия терроризму и антитеррористической защищенности объектов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пользования системами оповещения и планы эвакуации воспитанников, обучающихся и работников образовательных организаций</w:t>
            </w:r>
          </w:p>
        </w:tc>
      </w:tr>
      <w:tr>
        <w:tc>
          <w:tcPr>
            <w:tcW w:w="2467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3.4.5.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2"/>
        <w:gridCol w:w="4138"/>
        <w:gridCol w:w="900"/>
        <w:gridCol w:w="900"/>
        <w:gridCol w:w="1620"/>
        <w:gridCol w:w="540"/>
      </w:tblGrid>
      <w:tr>
        <w:tc>
          <w:tcPr>
            <w:tcW w:w="1682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90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9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D/05.5</w:t>
            </w:r>
          </w:p>
        </w:tc>
        <w:tc>
          <w:tcPr>
            <w:tcW w:w="162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5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7"/>
        <w:gridCol w:w="1267"/>
        <w:gridCol w:w="596"/>
        <w:gridCol w:w="2040"/>
        <w:gridCol w:w="1225"/>
        <w:gridCol w:w="2375"/>
      </w:tblGrid>
      <w:tr>
        <w:tblPrEx>
          <w:tblBorders>
            <w:right w:val="single" w:sz="4"/>
          </w:tblBorders>
        </w:tblPrEx>
        <w:tc>
          <w:tcPr>
            <w:tcW w:w="2277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26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596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2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61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45"/>
        <w:gridCol w:w="7335"/>
      </w:tblGrid>
      <w:tr>
        <w:tc>
          <w:tcPr>
            <w:tcW w:w="24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Отбор и подготовка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Составление графика участия отобранных для усиления охранников на объектах образования в зоне ответственности в дни и часы проведения государственной итоговой аттестации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готовности технических средств охраны, предназначенных для применения при проведении контрольных мероприятий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Руководство проведением профилактических мероприятий с использованием технических средств для исключения проноса запрещенных предметов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Обработка поступающей документации с указаниями по организации охраны на период проведения государственной итоговой аттестации</w:t>
            </w:r>
          </w:p>
        </w:tc>
      </w:tr>
      <w:tr>
        <w:tc>
          <w:tcPr>
            <w:tcW w:w="244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Проверять техническую готовность и использовать технические средства обнаружения запрещенных к проносу предметов</w:t>
            </w:r>
          </w:p>
        </w:tc>
      </w:tr>
      <w:tr>
        <w:tc>
          <w:tcPr>
            <w:vMerge w:val="continue"/>
          </w:tcPr>
          <w:p/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отбор и подготовку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>
        <w:tc>
          <w:tcPr>
            <w:tcW w:w="2445" w:type="dxa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 акты и методические рекомендации органов исполнительной власти субъектов Российской Федерации, касающиеся обеспечения безопасности в ходе проведения государственной итоговой аттестации обучающихся</w:t>
            </w:r>
          </w:p>
        </w:tc>
      </w:tr>
      <w:tr>
        <w:tc>
          <w:tcPr>
            <w:tcW w:w="2445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3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0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93"/>
        <w:gridCol w:w="5687"/>
      </w:tblGrid>
      <w:tr>
        <w:tc>
          <w:tcPr>
            <w:gridSpan w:val="2"/>
            <w:tcW w:w="9780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 Ассоциация предприятий безопасности "Школа без опасности", город Москва</w:t>
            </w:r>
          </w:p>
        </w:tc>
      </w:tr>
      <w:tr>
        <w:tc>
          <w:tcPr>
            <w:tcW w:w="4093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Президент</w:t>
            </w:r>
          </w:p>
        </w:tc>
        <w:tc>
          <w:tcPr>
            <w:tcW w:w="5687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Саминский Сергей Васильевич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9240"/>
      </w:tblGrid>
      <w:tr>
        <w:tc>
          <w:tcPr>
            <w:tcW w:w="5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2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4" w:name="P1024"/>
    <w:bookmarkEnd w:id="10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1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1025" w:name="P1025"/>
    <w:bookmarkEnd w:id="10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1026" w:name="P1026"/>
    <w:bookmarkEnd w:id="10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Федеральный </w:t>
      </w:r>
      <w:hyperlink w:history="0" r:id="rId2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2015, N 29, ст. 4364).</w:t>
      </w:r>
    </w:p>
    <w:bookmarkStart w:id="1027" w:name="P1027"/>
    <w:bookmarkEnd w:id="10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2" w:tooltip="Приказ МВД России от 25.08.2014 N 727 &quot;Об утверждении типовых программ профессионального обучения для работы в качестве частного охранника&quot; (вместе с &quot;Типовой программой профессионального обучения для работы в качестве частного охранника - &quot;Программа профессиональной подготовки охранников&quot;, &quot;Типовой программой профессионального обучения для работы в качестве частного охранника - &quot;Программа повышения квалификации охранников&quot;) (Зарегистрировано в Минюсте России 07.11.2014 N 3460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внутренних дел Российской Федерации от 25 августа 2014 г. N 727 "Об утверждении типовых программ профессионального обучения для работы в качестве частного охранника" (зарегистрирован Минюстом России 7 ноября 2014 г., регистрационный N 34605).</w:t>
      </w:r>
    </w:p>
    <w:bookmarkStart w:id="1028" w:name="P1028"/>
    <w:bookmarkEnd w:id="10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3" w:tooltip="Приказ Минздрава РФ от 11.09.2000 N 344 (ред. от 12.07.2010) &quot;О медицинском освидетельствовании граждан для выдачи лицензии на право приобретения оружия&quot; (Зарегистрировано в Минюсте РФ 10.10.2000 N 24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11 сентября 2000 г. N 344 "О медицинском освидетельствовании граждан для выдачи лицензии на право приобретения оружия" (зарегистрирован Минюстом России 10 октября 2000 г., регистрационный N 2415; 30 августа 2010 г., регистрационный N 18287).</w:t>
      </w:r>
    </w:p>
    <w:bookmarkStart w:id="1029" w:name="P1029"/>
    <w:bookmarkEnd w:id="10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4" w:tooltip="Постановление Правительства РФ от 19.02.2015 N 143 &quot;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19 февраля 2015 г. N 143 "Об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Федерации" (Собрание законодательства Российской Федерации, 2015, N 9, ст. 1328).</w:t>
      </w:r>
    </w:p>
    <w:bookmarkStart w:id="1030" w:name="P1030"/>
    <w:bookmarkEnd w:id="10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5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bookmarkStart w:id="1031" w:name="P1031"/>
    <w:bookmarkEnd w:id="10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6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Российской Федерации от 11 марта 1992 г. N 2487-1 "О частной детективной и охранной деятельности в Российской Федерации" (Ведомости Совета народных депутатов Российской Федерации и Верховного Совета Российской Федерации, 1992, N 17, ст. 889; Собрание законодательства Российской Федерации, 2015, N 29, ст. 4356).</w:t>
      </w:r>
    </w:p>
    <w:bookmarkStart w:id="1032" w:name="P1032"/>
    <w:bookmarkEnd w:id="10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7" w:tooltip="Приказ МВД России от 28.05.2012 N 543 (ред. от 30.12.2014) &quot;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ие по программе профессиональной подготовки частных охранников&quot; (Зарегистрировано в Минюсте России 25.06.2012 N 2467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внутренних дел Российской Федерации от 28 мая 2012 г. N 543 "Об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обучение по программе профессиональной подготовки частных охранников" (зарегистрирован Минюстом России 25 июня 2012 г., регистрационный N 24679), с изменениями, внесенными приказом МВД России от 30 декабря 2014 г. N 1149 (зарегистрирован Минюстом России 27 февраля 2015 г., регистрационный N 36263).</w:t>
      </w:r>
    </w:p>
    <w:bookmarkStart w:id="1033" w:name="P1033"/>
    <w:bookmarkEnd w:id="10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8" w:tooltip="Приказ МВД России от 29.06.2012 N 647 (ред. от 17.03.2015) &quot;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&quot; (Зарегистрировано в Минюсте России 03.08.2012 N 2512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внутренних дел Российской Федерации от 29 июня 2012 г. N 647 "Об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средств" (зарегистрирован Минюстом России 3 августа 2012 г., регистрационный N 25121), с изменениями, внесенными приказом МВД России от 17 марта 2015 г. N 342 (зарегистрирован Минюстом России 7 мая 2015 г., регистрационный N 37179).</w:t>
      </w:r>
    </w:p>
    <w:bookmarkStart w:id="1034" w:name="P1034"/>
    <w:bookmarkEnd w:id="10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29" w:tooltip="Постановление Правительства РФ от 25.04.2012 N 390 (ред. от 23.04.2020) &quot;О противопожарном режиме&quot; (вместе с &quot;Правилами противопожарного режима в Российской Федераци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2015, N 11, ст. 1607).</w:t>
      </w:r>
    </w:p>
    <w:bookmarkStart w:id="1035" w:name="P1035"/>
    <w:bookmarkEnd w:id="10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Единый тарифно-квалификационный справочник работ и профессий рабочих, выпуск 1, </w:t>
      </w:r>
      <w:hyperlink w:history="0" r:id="rId30" w:tooltip="Постановление Госкомтруда СССР, Секретариата ВЦСПС от 31.01.1985 N 31/3-30 (ред. от 09.04.2018) &quot;Об утверждении &quot;Общих положений Единого тарифно-квалификационного справочника работ и профессий рабочих народного хозяйства СССР&quot;; раздела &quot;Профессии рабочих, общие для всех отраслей народного хозяйства&quot; Единого тарифно-квалификационного справочника работ и профессий рабочих, выпуск 1&quot;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"Профессии рабочих, общие для всех отраслей народного хозяйства".</w:t>
      </w:r>
    </w:p>
    <w:bookmarkStart w:id="1036" w:name="P1036"/>
    <w:bookmarkEnd w:id="10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Общероссийский </w:t>
      </w:r>
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1037" w:name="P1037"/>
    <w:bookmarkEnd w:id="10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32" w:tooltip="Приказ МВД РФ от 22.08.2011 N 960 &quot;Об утверждении типовых требований к должностной инструкции частного охранника на объекте охраны&quot; (Зарегистрировано в Минюсте РФ 27.09.2011 N 2190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внутренних дел Российской Федерации от 22 августа 2011 г. N 960 "Об утверждении типовых требований к должностной инструкции частного охранника на объекте охраны" (зарегистрирован Минюстом России 27 сентября 2011 г., регистрационный N 21903).</w:t>
      </w:r>
    </w:p>
    <w:bookmarkStart w:id="1038" w:name="P1038"/>
    <w:bookmarkEnd w:id="10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Федеральный </w:t>
      </w:r>
      <w:hyperlink w:history="0" r:id="rId33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01.01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2015, N 27, ст. 3973).</w:t>
      </w:r>
    </w:p>
    <w:bookmarkStart w:id="1039" w:name="P1039"/>
    <w:bookmarkEnd w:id="10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34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об административных правонарушениях (Собрание законодательства Российской Федерации, 2002, N 1, ст. 1; 2015, N 45, ст. 6205).</w:t>
      </w:r>
    </w:p>
    <w:bookmarkStart w:id="1040" w:name="P1040"/>
    <w:bookmarkEnd w:id="10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Федеральный </w:t>
      </w:r>
      <w:hyperlink w:history="0" r:id="rId35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9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23 февраля 2013 г. N 15-ФЗ "Об охране здоровья граждан от воздействия окружающего табачного дыма и последствий потребления табака" (Собрание законодательства Российской Федерации, 2013, N 8, ст. 721; 2015, N 1, ст. 83).</w:t>
      </w:r>
    </w:p>
    <w:bookmarkStart w:id="1041" w:name="P1041"/>
    <w:bookmarkEnd w:id="10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36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об административных правонарушениях (Собрание законодательства Российской Федерации, 2002, N 1, ст. 1; 2015, N 45, ст. 6205).</w:t>
      </w:r>
    </w:p>
    <w:bookmarkStart w:id="1042" w:name="P1042"/>
    <w:bookmarkEnd w:id="10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Федеральный </w:t>
      </w:r>
      <w:hyperlink w:history="0" r:id="rId37" w:tooltip="Федеральный закон от 10.12.1995 N 196-ФЗ (ред. от 25.12.2023) &quot;О безопасности дорожного движ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10 декабря 1995 г. N 196-ФЗ "О безопасности дорожного движения" (Собрание законодательства Российской Федерации, 1995, N 50, ст. 4873; 2013, N 19, ст. 2319; 2015, N 29, ст. 4359).</w:t>
      </w:r>
    </w:p>
    <w:bookmarkStart w:id="1043" w:name="P1043"/>
    <w:bookmarkEnd w:id="10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38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Российской Федерации от 11 марта 1992 г. N 2487-1 "О частной детективной и охранной деятельности в Российской Федерации" (Российская газета, 1992, N 100; Собрание законодательства Российской Федерации, 2015, N 29, ст. 4356).</w:t>
      </w:r>
    </w:p>
    <w:bookmarkStart w:id="1044" w:name="P1044"/>
    <w:bookmarkEnd w:id="10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Трудовой </w:t>
      </w:r>
      <w:hyperlink w:history="0" r:id="rId39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2002, N 1, ст. 3; 2015, N 41, ст. 5639).</w:t>
      </w:r>
    </w:p>
    <w:bookmarkStart w:id="1045" w:name="P1045"/>
    <w:bookmarkEnd w:id="10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Уголовный </w:t>
      </w:r>
      <w:hyperlink w:history="0" r:id="rId40" w:tooltip="&quot;Уголовный кодекс Российской Федерации&quot; от 13.06.1996 N 63-ФЗ (ред. от 25.12.2023) (с изм. и доп., вступ. в силу с 30.12.2023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22, ст. 2332; 2015, N 30, ст. 4659).</w:t>
      </w:r>
    </w:p>
    <w:bookmarkStart w:id="1046" w:name="P1046"/>
    <w:bookmarkEnd w:id="10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41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об административных правонарушениях (Собрание законодательства Российской Федерации, 2002, N 1, ст. 1; 2015, N 45, ст. 6205).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11.12.2015 N 1010н</w:t>
            <w:br/>
            <w:t>"Об утверждении профессионального стандарта "Работник по обеспечению охраны...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9529&amp;dst=9" TargetMode = "External"/>
	<Relationship Id="rId8" Type="http://schemas.openxmlformats.org/officeDocument/2006/relationships/hyperlink" Target="https://login.consultant.ru/link/?req=doc&amp;base=LAW&amp;n=386337&amp;dst=101262" TargetMode = "External"/>
	<Relationship Id="rId9" Type="http://schemas.openxmlformats.org/officeDocument/2006/relationships/hyperlink" Target="https://login.consultant.ru/link/?req=doc&amp;base=LAW&amp;n=386337&amp;dst=101265" TargetMode = "External"/>
	<Relationship Id="rId10" Type="http://schemas.openxmlformats.org/officeDocument/2006/relationships/hyperlink" Target="https://login.consultant.ru/link/?req=doc&amp;base=LAW&amp;n=462157&amp;dst=105150" TargetMode = "External"/>
	<Relationship Id="rId11" Type="http://schemas.openxmlformats.org/officeDocument/2006/relationships/hyperlink" Target="https://login.consultant.ru/link/?req=doc&amp;base=LAW&amp;n=386337&amp;dst=101262" TargetMode = "External"/>
	<Relationship Id="rId12" Type="http://schemas.openxmlformats.org/officeDocument/2006/relationships/hyperlink" Target="https://login.consultant.ru/link/?req=doc&amp;base=LAW&amp;n=135996&amp;dst=107587" TargetMode = "External"/>
	<Relationship Id="rId13" Type="http://schemas.openxmlformats.org/officeDocument/2006/relationships/hyperlink" Target="https://login.consultant.ru/link/?req=doc&amp;base=LAW&amp;n=386337&amp;dst=101262" TargetMode = "External"/>
	<Relationship Id="rId14" Type="http://schemas.openxmlformats.org/officeDocument/2006/relationships/hyperlink" Target="https://login.consultant.ru/link/?req=doc&amp;base=LAW&amp;n=135996&amp;dst=107587" TargetMode = "External"/>
	<Relationship Id="rId15" Type="http://schemas.openxmlformats.org/officeDocument/2006/relationships/hyperlink" Target="https://login.consultant.ru/link/?req=doc&amp;base=LAW&amp;n=386337&amp;dst=101265" TargetMode = "External"/>
	<Relationship Id="rId16" Type="http://schemas.openxmlformats.org/officeDocument/2006/relationships/hyperlink" Target="https://login.consultant.ru/link/?req=doc&amp;base=LAW&amp;n=135996&amp;dst=108259" TargetMode = "External"/>
	<Relationship Id="rId17" Type="http://schemas.openxmlformats.org/officeDocument/2006/relationships/hyperlink" Target="https://login.consultant.ru/link/?req=doc&amp;base=LAW&amp;n=386337&amp;dst=101265" TargetMode = "External"/>
	<Relationship Id="rId18" Type="http://schemas.openxmlformats.org/officeDocument/2006/relationships/hyperlink" Target="https://login.consultant.ru/link/?req=doc&amp;base=LAW&amp;n=135996&amp;dst=106758" TargetMode = "External"/>
	<Relationship Id="rId19" Type="http://schemas.openxmlformats.org/officeDocument/2006/relationships/hyperlink" Target="https://login.consultant.ru/link/?req=doc&amp;base=LAW&amp;n=386337" TargetMode = "External"/>
	<Relationship Id="rId20" Type="http://schemas.openxmlformats.org/officeDocument/2006/relationships/hyperlink" Target="https://login.consultant.ru/link/?req=doc&amp;base=LAW&amp;n=462157" TargetMode = "External"/>
	<Relationship Id="rId21" Type="http://schemas.openxmlformats.org/officeDocument/2006/relationships/hyperlink" Target="https://login.consultant.ru/link/?req=doc&amp;base=LAW&amp;n=451871" TargetMode = "External"/>
	<Relationship Id="rId22" Type="http://schemas.openxmlformats.org/officeDocument/2006/relationships/hyperlink" Target="https://login.consultant.ru/link/?req=doc&amp;base=LAW&amp;n=170895" TargetMode = "External"/>
	<Relationship Id="rId23" Type="http://schemas.openxmlformats.org/officeDocument/2006/relationships/hyperlink" Target="https://login.consultant.ru/link/?req=doc&amp;base=LAW&amp;n=104301" TargetMode = "External"/>
	<Relationship Id="rId24" Type="http://schemas.openxmlformats.org/officeDocument/2006/relationships/hyperlink" Target="https://login.consultant.ru/link/?req=doc&amp;base=LAW&amp;n=175792" TargetMode = "External"/>
	<Relationship Id="rId25" Type="http://schemas.openxmlformats.org/officeDocument/2006/relationships/hyperlink" Target="https://login.consultant.ru/link/?req=doc&amp;base=LAW&amp;n=343200" TargetMode = "External"/>
	<Relationship Id="rId26" Type="http://schemas.openxmlformats.org/officeDocument/2006/relationships/hyperlink" Target="https://login.consultant.ru/link/?req=doc&amp;base=LAW&amp;n=465790" TargetMode = "External"/>
	<Relationship Id="rId27" Type="http://schemas.openxmlformats.org/officeDocument/2006/relationships/hyperlink" Target="https://login.consultant.ru/link/?req=doc&amp;base=LAW&amp;n=176191" TargetMode = "External"/>
	<Relationship Id="rId28" Type="http://schemas.openxmlformats.org/officeDocument/2006/relationships/hyperlink" Target="https://login.consultant.ru/link/?req=doc&amp;base=LAW&amp;n=179368" TargetMode = "External"/>
	<Relationship Id="rId29" Type="http://schemas.openxmlformats.org/officeDocument/2006/relationships/hyperlink" Target="https://login.consultant.ru/link/?req=doc&amp;base=LAW&amp;n=351463" TargetMode = "External"/>
	<Relationship Id="rId30" Type="http://schemas.openxmlformats.org/officeDocument/2006/relationships/hyperlink" Target="https://login.consultant.ru/link/?req=doc&amp;base=LAW&amp;n=295655&amp;dst=100402" TargetMode = "External"/>
	<Relationship Id="rId31" Type="http://schemas.openxmlformats.org/officeDocument/2006/relationships/hyperlink" Target="https://login.consultant.ru/link/?req=doc&amp;base=LAW&amp;n=135996&amp;dst=100010" TargetMode = "External"/>
	<Relationship Id="rId32" Type="http://schemas.openxmlformats.org/officeDocument/2006/relationships/hyperlink" Target="https://login.consultant.ru/link/?req=doc&amp;base=LAW&amp;n=119888" TargetMode = "External"/>
	<Relationship Id="rId33" Type="http://schemas.openxmlformats.org/officeDocument/2006/relationships/hyperlink" Target="https://login.consultant.ru/link/?req=doc&amp;base=LAW&amp;n=451220" TargetMode = "External"/>
	<Relationship Id="rId34" Type="http://schemas.openxmlformats.org/officeDocument/2006/relationships/hyperlink" Target="https://login.consultant.ru/link/?req=doc&amp;base=LAW&amp;n=465969" TargetMode = "External"/>
	<Relationship Id="rId35" Type="http://schemas.openxmlformats.org/officeDocument/2006/relationships/hyperlink" Target="https://login.consultant.ru/link/?req=doc&amp;base=LAW&amp;n=446364" TargetMode = "External"/>
	<Relationship Id="rId36" Type="http://schemas.openxmlformats.org/officeDocument/2006/relationships/hyperlink" Target="https://login.consultant.ru/link/?req=doc&amp;base=LAW&amp;n=465969" TargetMode = "External"/>
	<Relationship Id="rId37" Type="http://schemas.openxmlformats.org/officeDocument/2006/relationships/hyperlink" Target="https://login.consultant.ru/link/?req=doc&amp;base=LAW&amp;n=465633" TargetMode = "External"/>
	<Relationship Id="rId38" Type="http://schemas.openxmlformats.org/officeDocument/2006/relationships/hyperlink" Target="https://login.consultant.ru/link/?req=doc&amp;base=LAW&amp;n=465790" TargetMode = "External"/>
	<Relationship Id="rId39" Type="http://schemas.openxmlformats.org/officeDocument/2006/relationships/hyperlink" Target="https://login.consultant.ru/link/?req=doc&amp;base=LAW&amp;n=464875" TargetMode = "External"/>
	<Relationship Id="rId40" Type="http://schemas.openxmlformats.org/officeDocument/2006/relationships/hyperlink" Target="https://login.consultant.ru/link/?req=doc&amp;base=LAW&amp;n=464892" TargetMode = "External"/>
	<Relationship Id="rId41" Type="http://schemas.openxmlformats.org/officeDocument/2006/relationships/hyperlink" Target="https://login.consultant.ru/link/?req=doc&amp;base=LAW&amp;n=46596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11.12.2015 N 1010н
"Об утверждении профессионального стандарта "Работник по обеспечению охраны образовательных организаций"
(Зарегистрировано в Минюсте России 31.12.2015 N 40478)</dc:title>
  <dcterms:created xsi:type="dcterms:W3CDTF">2025-01-13T12:29:06Z</dcterms:created>
</cp:coreProperties>
</file>